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7179" w14:textId="6153F5BA" w:rsidR="009E3A7A" w:rsidRPr="009E3A7A" w:rsidRDefault="009E3A7A" w:rsidP="009E3A7A">
      <w:pPr>
        <w:rPr>
          <w:rFonts w:ascii="標楷體" w:eastAsia="標楷體" w:hAnsi="標楷體"/>
          <w:color w:val="000000" w:themeColor="text1"/>
        </w:rPr>
      </w:pPr>
    </w:p>
    <w:p w14:paraId="05494AF9" w14:textId="77777777" w:rsidR="00515BB4" w:rsidRPr="009E3A7A" w:rsidRDefault="00515BB4" w:rsidP="00515BB4">
      <w:pPr>
        <w:pStyle w:val="af"/>
        <w:spacing w:line="240" w:lineRule="auto"/>
        <w:ind w:left="675" w:right="113" w:hanging="567"/>
        <w:jc w:val="center"/>
        <w:rPr>
          <w:rFonts w:ascii="Times New Roman" w:hAnsi="Times New Roman"/>
          <w:b/>
          <w:color w:val="000000" w:themeColor="text1"/>
          <w:sz w:val="28"/>
          <w:szCs w:val="28"/>
        </w:rPr>
      </w:pPr>
      <w:r w:rsidRPr="009E3A7A">
        <w:rPr>
          <w:rFonts w:ascii="Times New Roman" w:hAnsi="Times New Roman" w:hint="eastAsia"/>
          <w:b/>
          <w:color w:val="000000" w:themeColor="text1"/>
          <w:sz w:val="32"/>
          <w:szCs w:val="32"/>
        </w:rPr>
        <w:t>國立中興大學生命科學院獎勵學生出國進修交流實施要點</w:t>
      </w:r>
      <w:r w:rsidRPr="009E3A7A">
        <w:rPr>
          <w:rFonts w:ascii="Times New Roman" w:hAnsi="Times New Roman"/>
          <w:b/>
          <w:color w:val="000000" w:themeColor="text1"/>
          <w:sz w:val="28"/>
          <w:szCs w:val="28"/>
        </w:rPr>
        <w:t xml:space="preserve">Regulations for the Implementation of Subsidy for Student to Study Abroad and Exchange </w:t>
      </w:r>
    </w:p>
    <w:p w14:paraId="67CDF18B" w14:textId="77777777" w:rsidR="00515BB4" w:rsidRPr="009E3A7A" w:rsidRDefault="00515BB4" w:rsidP="00515BB4">
      <w:pPr>
        <w:pStyle w:val="af"/>
        <w:spacing w:line="240" w:lineRule="auto"/>
        <w:ind w:left="675" w:right="113" w:hanging="567"/>
        <w:jc w:val="center"/>
        <w:rPr>
          <w:rFonts w:ascii="Times New Roman" w:hAnsi="Times New Roman"/>
          <w:b/>
          <w:color w:val="000000" w:themeColor="text1"/>
        </w:rPr>
      </w:pPr>
      <w:r w:rsidRPr="009E3A7A">
        <w:rPr>
          <w:rFonts w:ascii="Times New Roman" w:hAnsi="Times New Roman"/>
          <w:b/>
          <w:color w:val="000000" w:themeColor="text1"/>
        </w:rPr>
        <w:t>College of Life Sciences of National Chung Hsing University</w:t>
      </w:r>
    </w:p>
    <w:p w14:paraId="62B85F73" w14:textId="77777777" w:rsidR="00515BB4" w:rsidRPr="009E3A7A" w:rsidRDefault="00515BB4" w:rsidP="00515BB4">
      <w:pPr>
        <w:spacing w:before="3" w:line="0" w:lineRule="atLeast"/>
        <w:ind w:right="116"/>
        <w:jc w:val="right"/>
        <w:rPr>
          <w:rFonts w:eastAsia="標楷體"/>
          <w:bCs/>
          <w:color w:val="000000" w:themeColor="text1"/>
          <w:spacing w:val="-4"/>
          <w:w w:val="95"/>
          <w:sz w:val="16"/>
          <w:szCs w:val="16"/>
        </w:rPr>
      </w:pPr>
      <w:r w:rsidRPr="009E3A7A">
        <w:rPr>
          <w:rFonts w:eastAsia="標楷體"/>
          <w:bCs/>
          <w:color w:val="000000" w:themeColor="text1"/>
          <w:spacing w:val="-4"/>
          <w:w w:val="95"/>
          <w:sz w:val="16"/>
          <w:szCs w:val="16"/>
        </w:rPr>
        <w:t>115</w:t>
      </w:r>
      <w:r w:rsidRPr="009E3A7A">
        <w:rPr>
          <w:rFonts w:eastAsia="標楷體" w:hint="eastAsia"/>
          <w:bCs/>
          <w:color w:val="000000" w:themeColor="text1"/>
          <w:spacing w:val="-4"/>
          <w:w w:val="95"/>
          <w:sz w:val="16"/>
          <w:szCs w:val="16"/>
        </w:rPr>
        <w:t>年</w:t>
      </w:r>
      <w:r w:rsidRPr="009E3A7A">
        <w:rPr>
          <w:rFonts w:eastAsia="標楷體"/>
          <w:bCs/>
          <w:color w:val="000000" w:themeColor="text1"/>
          <w:spacing w:val="-4"/>
          <w:w w:val="95"/>
          <w:sz w:val="16"/>
          <w:szCs w:val="16"/>
        </w:rPr>
        <w:t>1</w:t>
      </w:r>
      <w:r w:rsidRPr="009E3A7A">
        <w:rPr>
          <w:rFonts w:eastAsia="標楷體" w:hint="eastAsia"/>
          <w:bCs/>
          <w:color w:val="000000" w:themeColor="text1"/>
          <w:spacing w:val="-4"/>
          <w:w w:val="95"/>
          <w:sz w:val="16"/>
          <w:szCs w:val="16"/>
        </w:rPr>
        <w:t>月</w:t>
      </w:r>
      <w:r w:rsidRPr="009E3A7A">
        <w:rPr>
          <w:rFonts w:eastAsia="標楷體"/>
          <w:bCs/>
          <w:color w:val="000000" w:themeColor="text1"/>
          <w:spacing w:val="-4"/>
          <w:w w:val="95"/>
          <w:sz w:val="16"/>
          <w:szCs w:val="16"/>
        </w:rPr>
        <w:t>15</w:t>
      </w:r>
      <w:r w:rsidRPr="009E3A7A">
        <w:rPr>
          <w:rFonts w:eastAsia="標楷體" w:hint="eastAsia"/>
          <w:bCs/>
          <w:color w:val="000000" w:themeColor="text1"/>
          <w:spacing w:val="-4"/>
          <w:w w:val="95"/>
          <w:sz w:val="16"/>
          <w:szCs w:val="16"/>
        </w:rPr>
        <w:t>日本院主管會議</w:t>
      </w:r>
      <w:r w:rsidRPr="009E3A7A">
        <w:rPr>
          <w:rFonts w:eastAsia="標楷體"/>
          <w:bCs/>
          <w:color w:val="000000" w:themeColor="text1"/>
          <w:spacing w:val="-4"/>
          <w:w w:val="95"/>
          <w:sz w:val="16"/>
          <w:szCs w:val="16"/>
        </w:rPr>
        <w:t>(</w:t>
      </w:r>
      <w:r w:rsidRPr="009E3A7A">
        <w:rPr>
          <w:rFonts w:eastAsia="標楷體" w:hint="eastAsia"/>
          <w:bCs/>
          <w:color w:val="000000" w:themeColor="text1"/>
          <w:spacing w:val="-4"/>
          <w:w w:val="95"/>
          <w:sz w:val="16"/>
          <w:szCs w:val="16"/>
        </w:rPr>
        <w:t>雙語化教育執行委員會</w:t>
      </w:r>
      <w:r w:rsidRPr="009E3A7A">
        <w:rPr>
          <w:rFonts w:eastAsia="標楷體"/>
          <w:bCs/>
          <w:color w:val="000000" w:themeColor="text1"/>
          <w:spacing w:val="-4"/>
          <w:w w:val="95"/>
          <w:sz w:val="16"/>
          <w:szCs w:val="16"/>
        </w:rPr>
        <w:t>)</w:t>
      </w:r>
      <w:r w:rsidRPr="009E3A7A">
        <w:rPr>
          <w:rFonts w:eastAsia="標楷體" w:hint="eastAsia"/>
          <w:bCs/>
          <w:color w:val="000000" w:themeColor="text1"/>
          <w:spacing w:val="-4"/>
          <w:w w:val="95"/>
          <w:sz w:val="16"/>
          <w:szCs w:val="16"/>
        </w:rPr>
        <w:t>通過</w:t>
      </w:r>
    </w:p>
    <w:p w14:paraId="5632A594" w14:textId="77777777" w:rsidR="00515BB4" w:rsidRPr="009E3A7A" w:rsidRDefault="00515BB4" w:rsidP="00515BB4">
      <w:pPr>
        <w:pStyle w:val="af"/>
        <w:spacing w:line="0" w:lineRule="atLeast"/>
        <w:ind w:left="675" w:right="113" w:hanging="567"/>
        <w:jc w:val="right"/>
        <w:rPr>
          <w:rFonts w:ascii="Times New Roman" w:hAnsi="Times New Roman"/>
          <w:bCs/>
          <w:color w:val="000000" w:themeColor="text1"/>
          <w:sz w:val="16"/>
          <w:szCs w:val="16"/>
          <w:vertAlign w:val="subscript"/>
        </w:rPr>
      </w:pPr>
      <w:r w:rsidRPr="009E3A7A">
        <w:rPr>
          <w:rFonts w:ascii="Times New Roman" w:hAnsi="Times New Roman"/>
          <w:bCs/>
          <w:color w:val="000000" w:themeColor="text1"/>
          <w:sz w:val="16"/>
          <w:szCs w:val="16"/>
          <w:vertAlign w:val="subscript"/>
        </w:rPr>
        <w:t>Passed at the College Executive Meeting (Bilingual Education Executive Committee) on Jan. 15th, 2026.</w:t>
      </w:r>
    </w:p>
    <w:p w14:paraId="700700B2" w14:textId="5E06BFE5"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國立中興大學生命科學院</w:t>
      </w:r>
      <w:bookmarkStart w:id="0" w:name="_Hlk92902441"/>
      <w:r w:rsidRPr="009E3A7A">
        <w:rPr>
          <w:rFonts w:ascii="Times New Roman" w:hAnsi="Times New Roman" w:hint="eastAsia"/>
          <w:bCs/>
          <w:color w:val="000000" w:themeColor="text1"/>
        </w:rPr>
        <w:t>（以下簡稱本院）為執行教育部雙語化學習計畫，提供教學資源協助，獎勵本院學生修習</w:t>
      </w:r>
      <w:r w:rsidRPr="009E3A7A">
        <w:rPr>
          <w:rFonts w:ascii="Times New Roman" w:hAnsi="Times New Roman"/>
          <w:bCs/>
          <w:color w:val="000000" w:themeColor="text1"/>
        </w:rPr>
        <w:t xml:space="preserve"> EMI </w:t>
      </w:r>
      <w:r w:rsidRPr="009E3A7A">
        <w:rPr>
          <w:rFonts w:ascii="Times New Roman" w:hAnsi="Times New Roman" w:hint="eastAsia"/>
          <w:bCs/>
          <w:color w:val="000000" w:themeColor="text1"/>
        </w:rPr>
        <w:t>課程後，出國進修交流，特訂定生命科學院獎勵學生出國進修交流實施要點（以下簡稱本要點）</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w:t>
      </w:r>
    </w:p>
    <w:p w14:paraId="57B29603" w14:textId="77777777"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 xml:space="preserve">Article 1. The College of Life Sciences of National Chung Hsing University (hereinafter referred to as the College), in order to implement the EMI of the Ministry of Education, the College stipulates subsidies for rewarding students, and formulates regulations to reward students who have EMI courses and then study </w:t>
      </w:r>
      <w:proofErr w:type="gramStart"/>
      <w:r w:rsidRPr="009E3A7A">
        <w:rPr>
          <w:rFonts w:ascii="Times New Roman" w:hAnsi="Times New Roman"/>
          <w:bCs/>
          <w:color w:val="000000" w:themeColor="text1"/>
        </w:rPr>
        <w:t>abroad.(</w:t>
      </w:r>
      <w:proofErr w:type="gramEnd"/>
      <w:r w:rsidRPr="009E3A7A">
        <w:rPr>
          <w:rFonts w:ascii="Times New Roman" w:hAnsi="Times New Roman"/>
          <w:bCs/>
          <w:color w:val="000000" w:themeColor="text1"/>
        </w:rPr>
        <w:t>hereinafter referred to as Regulations).</w:t>
      </w:r>
      <w:bookmarkEnd w:id="0"/>
    </w:p>
    <w:p w14:paraId="7931D9E9"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補助對象：本院日間學制學士班、碩士班、博士班本國籍學生。</w:t>
      </w:r>
    </w:p>
    <w:p w14:paraId="0881C445" w14:textId="77777777" w:rsidR="00515BB4" w:rsidRPr="009E3A7A" w:rsidRDefault="00515BB4" w:rsidP="00515BB4">
      <w:pPr>
        <w:pStyle w:val="af"/>
        <w:spacing w:line="240" w:lineRule="auto"/>
        <w:ind w:left="1920" w:rightChars="47" w:right="113" w:hangingChars="800" w:hanging="1920"/>
        <w:rPr>
          <w:rFonts w:ascii="Times New Roman" w:hAnsi="Times New Roman"/>
          <w:bCs/>
          <w:color w:val="000000" w:themeColor="text1"/>
        </w:rPr>
      </w:pPr>
      <w:r w:rsidRPr="009E3A7A">
        <w:rPr>
          <w:rFonts w:ascii="Times New Roman" w:hAnsi="Times New Roman"/>
          <w:bCs/>
          <w:color w:val="000000" w:themeColor="text1"/>
        </w:rPr>
        <w:t>Article 2. Subsidy: Domestic students enrolled in the daytime bachelor's, master's, and doctoral programs of the College.</w:t>
      </w:r>
    </w:p>
    <w:p w14:paraId="75535205"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bookmarkStart w:id="1" w:name="_Hlk219361990"/>
      <w:r w:rsidRPr="009E3A7A">
        <w:rPr>
          <w:rFonts w:ascii="Times New Roman" w:hAnsi="Times New Roman" w:hint="eastAsia"/>
          <w:bCs/>
          <w:color w:val="000000" w:themeColor="text1"/>
        </w:rPr>
        <w:t>每學期學生出國進修交流獎勵金補助標準及金額，依據交流類型與</w:t>
      </w:r>
      <w:r w:rsidRPr="009E3A7A">
        <w:rPr>
          <w:rFonts w:ascii="Times New Roman" w:hAnsi="Times New Roman"/>
          <w:bCs/>
          <w:color w:val="000000" w:themeColor="text1"/>
        </w:rPr>
        <w:t>EMI</w:t>
      </w:r>
      <w:r w:rsidRPr="009E3A7A">
        <w:rPr>
          <w:rFonts w:ascii="Times New Roman" w:hAnsi="Times New Roman" w:hint="eastAsia"/>
          <w:bCs/>
          <w:color w:val="000000" w:themeColor="text1"/>
        </w:rPr>
        <w:t>修課等級以下幾項要點核發：</w:t>
      </w:r>
    </w:p>
    <w:p w14:paraId="187E8A8C" w14:textId="77777777"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Article 3.  Scholarship for students studying abroad and exchanging programs each semester will be rewarded based on the type of exchange programs and the credits of the EMI courses taken, according to the following points:</w:t>
      </w:r>
    </w:p>
    <w:bookmarkEnd w:id="1"/>
    <w:p w14:paraId="4995D2BC" w14:textId="77777777" w:rsidR="00515BB4" w:rsidRPr="009E3A7A" w:rsidRDefault="00515BB4" w:rsidP="00515BB4">
      <w:pPr>
        <w:pStyle w:val="af"/>
        <w:spacing w:line="240" w:lineRule="auto"/>
        <w:ind w:left="720" w:rightChars="47" w:right="113" w:hangingChars="300" w:hanging="720"/>
        <w:rPr>
          <w:rFonts w:ascii="Times New Roman" w:hAnsi="Times New Roman"/>
          <w:bCs/>
          <w:color w:val="000000" w:themeColor="text1"/>
        </w:rPr>
      </w:pPr>
      <w:r w:rsidRPr="009E3A7A">
        <w:rPr>
          <w:rFonts w:ascii="Times New Roman" w:hAnsi="Times New Roman"/>
          <w:bCs/>
          <w:color w:val="000000" w:themeColor="text1"/>
        </w:rPr>
        <w:t>(</w:t>
      </w:r>
      <w:r w:rsidRPr="009E3A7A">
        <w:rPr>
          <w:rFonts w:ascii="Times New Roman" w:hAnsi="Times New Roman" w:hint="eastAsia"/>
          <w:bCs/>
          <w:color w:val="000000" w:themeColor="text1"/>
        </w:rPr>
        <w:t>一</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短期學校交換</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未滿</w:t>
      </w:r>
      <w:r w:rsidRPr="009E3A7A">
        <w:rPr>
          <w:rFonts w:ascii="Times New Roman" w:hAnsi="Times New Roman"/>
          <w:bCs/>
          <w:color w:val="000000" w:themeColor="text1"/>
        </w:rPr>
        <w:t>3</w:t>
      </w:r>
      <w:r w:rsidRPr="009E3A7A">
        <w:rPr>
          <w:rFonts w:ascii="Times New Roman" w:hAnsi="Times New Roman" w:hint="eastAsia"/>
          <w:bCs/>
          <w:color w:val="000000" w:themeColor="text1"/>
        </w:rPr>
        <w:t>個月</w:t>
      </w:r>
      <w:r w:rsidRPr="009E3A7A">
        <w:rPr>
          <w:rFonts w:ascii="Times New Roman" w:hAnsi="Times New Roman"/>
          <w:bCs/>
          <w:color w:val="000000" w:themeColor="text1"/>
        </w:rPr>
        <w:t>)</w:t>
      </w:r>
      <w:r w:rsidRPr="009E3A7A">
        <w:rPr>
          <w:rFonts w:ascii="Times New Roman" w:hAnsi="Times New Roman" w:hint="eastAsia"/>
          <w:bCs/>
          <w:color w:val="000000" w:themeColor="text1"/>
        </w:rPr>
        <w:t>：</w:t>
      </w:r>
      <w:bookmarkStart w:id="2" w:name="_Hlk219118649"/>
      <w:r w:rsidRPr="009E3A7A">
        <w:rPr>
          <w:rFonts w:ascii="Times New Roman" w:hAnsi="Times New Roman" w:hint="eastAsia"/>
          <w:bCs/>
          <w:color w:val="000000" w:themeColor="text1"/>
        </w:rPr>
        <w:t>提供交換學生依照交換天數以及交換地區別給予生活費補助獎勵。亞洲</w:t>
      </w:r>
      <w:r w:rsidRPr="009E3A7A">
        <w:rPr>
          <w:rFonts w:ascii="Times New Roman" w:hAnsi="Times New Roman"/>
          <w:bCs/>
          <w:color w:val="000000" w:themeColor="text1"/>
        </w:rPr>
        <w:t xml:space="preserve"> 1-3 </w:t>
      </w:r>
      <w:r w:rsidRPr="009E3A7A">
        <w:rPr>
          <w:rFonts w:ascii="Times New Roman" w:hAnsi="Times New Roman" w:hint="eastAsia"/>
          <w:bCs/>
          <w:color w:val="000000" w:themeColor="text1"/>
        </w:rPr>
        <w:t>萬元，非亞洲</w:t>
      </w:r>
      <w:r w:rsidRPr="009E3A7A">
        <w:rPr>
          <w:rFonts w:ascii="Times New Roman" w:hAnsi="Times New Roman"/>
          <w:bCs/>
          <w:color w:val="000000" w:themeColor="text1"/>
        </w:rPr>
        <w:t xml:space="preserve"> 3-6 </w:t>
      </w:r>
      <w:r w:rsidRPr="009E3A7A">
        <w:rPr>
          <w:rFonts w:ascii="Times New Roman" w:hAnsi="Times New Roman" w:hint="eastAsia"/>
          <w:bCs/>
          <w:color w:val="000000" w:themeColor="text1"/>
        </w:rPr>
        <w:t>萬元。</w:t>
      </w:r>
    </w:p>
    <w:p w14:paraId="13C240C7" w14:textId="77777777" w:rsidR="00515BB4" w:rsidRPr="009E3A7A" w:rsidRDefault="00515BB4" w:rsidP="00515BB4">
      <w:pPr>
        <w:pStyle w:val="af"/>
        <w:numPr>
          <w:ilvl w:val="0"/>
          <w:numId w:val="2"/>
        </w:numPr>
        <w:spacing w:line="240" w:lineRule="auto"/>
        <w:ind w:rightChars="47" w:right="113"/>
        <w:rPr>
          <w:rFonts w:ascii="Times New Roman" w:hAnsi="Times New Roman"/>
          <w:bCs/>
          <w:color w:val="000000" w:themeColor="text1"/>
        </w:rPr>
      </w:pPr>
      <w:bookmarkStart w:id="3" w:name="_Hlk218597249"/>
      <w:bookmarkEnd w:id="2"/>
      <w:r w:rsidRPr="009E3A7A">
        <w:rPr>
          <w:rFonts w:ascii="Times New Roman" w:hAnsi="Times New Roman"/>
          <w:bCs/>
          <w:color w:val="000000" w:themeColor="text1"/>
        </w:rPr>
        <w:t>Short-term school exchange (Less than 3 months): Exchange students will receive a living allowance subsidy based on number of days spent on the exchange and the exchange region: NT$10,000-30,000 for Asia, and NT$30,000-60,000 for non-Asia regions.</w:t>
      </w:r>
    </w:p>
    <w:bookmarkEnd w:id="3"/>
    <w:p w14:paraId="1E3BDAE7" w14:textId="77777777" w:rsidR="00515BB4" w:rsidRPr="009E3A7A" w:rsidRDefault="00515BB4" w:rsidP="00515BB4">
      <w:pPr>
        <w:pStyle w:val="af"/>
        <w:spacing w:line="240" w:lineRule="auto"/>
        <w:ind w:left="720" w:rightChars="47" w:right="113" w:hangingChars="300" w:hanging="720"/>
        <w:rPr>
          <w:rFonts w:ascii="Times New Roman" w:hAnsi="Times New Roman"/>
          <w:bCs/>
          <w:color w:val="000000" w:themeColor="text1"/>
        </w:rPr>
      </w:pPr>
      <w:r w:rsidRPr="009E3A7A">
        <w:rPr>
          <w:rFonts w:ascii="Times New Roman" w:hAnsi="Times New Roman"/>
          <w:bCs/>
          <w:color w:val="000000" w:themeColor="text1"/>
        </w:rPr>
        <w:t>(</w:t>
      </w:r>
      <w:r w:rsidRPr="009E3A7A">
        <w:rPr>
          <w:rFonts w:ascii="Times New Roman" w:hAnsi="Times New Roman" w:hint="eastAsia"/>
          <w:bCs/>
          <w:color w:val="000000" w:themeColor="text1"/>
        </w:rPr>
        <w:t>二</w:t>
      </w:r>
      <w:r w:rsidRPr="009E3A7A">
        <w:rPr>
          <w:rFonts w:ascii="Times New Roman" w:hAnsi="Times New Roman"/>
          <w:bCs/>
          <w:color w:val="000000" w:themeColor="text1"/>
        </w:rPr>
        <w:t xml:space="preserve">) </w:t>
      </w:r>
      <w:bookmarkStart w:id="4" w:name="_Hlk218590803"/>
      <w:r w:rsidRPr="009E3A7A">
        <w:rPr>
          <w:rFonts w:ascii="Times New Roman" w:hAnsi="Times New Roman" w:hint="eastAsia"/>
          <w:bCs/>
          <w:color w:val="000000" w:themeColor="text1"/>
        </w:rPr>
        <w:t>短期實驗室交換</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未滿</w:t>
      </w:r>
      <w:r w:rsidRPr="009E3A7A">
        <w:rPr>
          <w:rFonts w:ascii="Times New Roman" w:hAnsi="Times New Roman"/>
          <w:bCs/>
          <w:color w:val="000000" w:themeColor="text1"/>
        </w:rPr>
        <w:t>3</w:t>
      </w:r>
      <w:r w:rsidRPr="009E3A7A">
        <w:rPr>
          <w:rFonts w:ascii="Times New Roman" w:hAnsi="Times New Roman" w:hint="eastAsia"/>
          <w:bCs/>
          <w:color w:val="000000" w:themeColor="text1"/>
        </w:rPr>
        <w:t>個月</w:t>
      </w:r>
      <w:r w:rsidRPr="009E3A7A">
        <w:rPr>
          <w:rFonts w:ascii="Times New Roman" w:hAnsi="Times New Roman"/>
          <w:bCs/>
          <w:color w:val="000000" w:themeColor="text1"/>
        </w:rPr>
        <w:t>)</w:t>
      </w:r>
      <w:r w:rsidRPr="009E3A7A">
        <w:rPr>
          <w:rFonts w:ascii="Times New Roman" w:hAnsi="Times New Roman" w:hint="eastAsia"/>
          <w:bCs/>
          <w:color w:val="000000" w:themeColor="text1"/>
        </w:rPr>
        <w:t>：</w:t>
      </w:r>
      <w:bookmarkEnd w:id="4"/>
      <w:r w:rsidRPr="009E3A7A">
        <w:rPr>
          <w:rFonts w:ascii="Times New Roman" w:hAnsi="Times New Roman" w:hint="eastAsia"/>
          <w:bCs/>
          <w:color w:val="000000" w:themeColor="text1"/>
        </w:rPr>
        <w:t>提供交換學生依照交換天數以及交換地區別給予生活費補助獎勵。亞洲</w:t>
      </w:r>
      <w:r w:rsidRPr="009E3A7A">
        <w:rPr>
          <w:rFonts w:ascii="Times New Roman" w:hAnsi="Times New Roman"/>
          <w:bCs/>
          <w:color w:val="000000" w:themeColor="text1"/>
        </w:rPr>
        <w:t xml:space="preserve"> 1-3 </w:t>
      </w:r>
      <w:r w:rsidRPr="009E3A7A">
        <w:rPr>
          <w:rFonts w:ascii="Times New Roman" w:hAnsi="Times New Roman" w:hint="eastAsia"/>
          <w:bCs/>
          <w:color w:val="000000" w:themeColor="text1"/>
        </w:rPr>
        <w:t>萬元，非亞洲</w:t>
      </w:r>
      <w:r w:rsidRPr="009E3A7A">
        <w:rPr>
          <w:rFonts w:ascii="Times New Roman" w:hAnsi="Times New Roman"/>
          <w:bCs/>
          <w:color w:val="000000" w:themeColor="text1"/>
        </w:rPr>
        <w:t xml:space="preserve"> 3-6 </w:t>
      </w:r>
      <w:r w:rsidRPr="009E3A7A">
        <w:rPr>
          <w:rFonts w:ascii="Times New Roman" w:hAnsi="Times New Roman" w:hint="eastAsia"/>
          <w:bCs/>
          <w:color w:val="000000" w:themeColor="text1"/>
        </w:rPr>
        <w:t>萬元。</w:t>
      </w:r>
    </w:p>
    <w:p w14:paraId="794983C4" w14:textId="77777777" w:rsidR="00515BB4" w:rsidRPr="009E3A7A" w:rsidRDefault="00515BB4" w:rsidP="00515BB4">
      <w:pPr>
        <w:pStyle w:val="a9"/>
        <w:numPr>
          <w:ilvl w:val="0"/>
          <w:numId w:val="2"/>
        </w:numPr>
        <w:contextualSpacing w:val="0"/>
        <w:rPr>
          <w:rFonts w:eastAsia="標楷體"/>
          <w:bCs/>
          <w:color w:val="000000" w:themeColor="text1"/>
          <w:szCs w:val="24"/>
        </w:rPr>
      </w:pPr>
      <w:r w:rsidRPr="009E3A7A">
        <w:rPr>
          <w:rFonts w:eastAsia="標楷體"/>
          <w:bCs/>
          <w:color w:val="000000" w:themeColor="text1"/>
          <w:szCs w:val="24"/>
        </w:rPr>
        <w:t xml:space="preserve">Short-term laboratory exchange (Less than 3 months): Exchange students will receive a living allowance subsidy based on the number of days spent on the exchange and </w:t>
      </w:r>
      <w:r w:rsidRPr="009E3A7A">
        <w:rPr>
          <w:bCs/>
          <w:color w:val="000000" w:themeColor="text1"/>
        </w:rPr>
        <w:t xml:space="preserve">exchange </w:t>
      </w:r>
      <w:bookmarkStart w:id="5" w:name="_Hlk219118957"/>
      <w:r w:rsidRPr="009E3A7A">
        <w:rPr>
          <w:bCs/>
          <w:color w:val="000000" w:themeColor="text1"/>
        </w:rPr>
        <w:t>region: NT$10,000-30,000 for Asia, and NT$30,000-60,000 for non-Asia regions.</w:t>
      </w:r>
    </w:p>
    <w:bookmarkEnd w:id="5"/>
    <w:p w14:paraId="1450EAB8" w14:textId="77777777" w:rsidR="00515BB4" w:rsidRPr="009E3A7A" w:rsidRDefault="00515BB4" w:rsidP="00515BB4">
      <w:pPr>
        <w:pStyle w:val="af"/>
        <w:spacing w:line="240" w:lineRule="auto"/>
        <w:ind w:left="720" w:rightChars="47" w:right="113" w:hangingChars="300" w:hanging="720"/>
        <w:rPr>
          <w:rFonts w:ascii="Times New Roman" w:hAnsi="Times New Roman"/>
          <w:bCs/>
          <w:color w:val="000000" w:themeColor="text1"/>
          <w:lang w:val="en-GB"/>
        </w:rPr>
      </w:pPr>
      <w:r w:rsidRPr="009E3A7A">
        <w:rPr>
          <w:rFonts w:ascii="Times New Roman" w:hAnsi="Times New Roman"/>
          <w:bCs/>
          <w:color w:val="000000" w:themeColor="text1"/>
        </w:rPr>
        <w:t>(</w:t>
      </w:r>
      <w:r w:rsidRPr="009E3A7A">
        <w:rPr>
          <w:rFonts w:ascii="Times New Roman" w:hAnsi="Times New Roman" w:hint="eastAsia"/>
          <w:bCs/>
          <w:color w:val="000000" w:themeColor="text1"/>
        </w:rPr>
        <w:t>三</w:t>
      </w:r>
      <w:r w:rsidRPr="009E3A7A">
        <w:rPr>
          <w:rFonts w:ascii="Times New Roman" w:hAnsi="Times New Roman"/>
          <w:bCs/>
          <w:color w:val="000000" w:themeColor="text1"/>
        </w:rPr>
        <w:t>)</w:t>
      </w:r>
      <w:bookmarkStart w:id="6" w:name="_Hlk218590862"/>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lang w:val="en-GB"/>
        </w:rPr>
        <w:t>國際研討會：僅補助有進行海報或是口頭報告之學生，提供報告學生依照地區給予生活費補助。亞洲</w:t>
      </w:r>
      <w:r w:rsidRPr="009E3A7A">
        <w:rPr>
          <w:rFonts w:ascii="Times New Roman" w:hAnsi="Times New Roman"/>
          <w:bCs/>
          <w:color w:val="000000" w:themeColor="text1"/>
          <w:lang w:val="en-GB"/>
        </w:rPr>
        <w:t xml:space="preserve"> 1-2 </w:t>
      </w:r>
      <w:r w:rsidRPr="009E3A7A">
        <w:rPr>
          <w:rFonts w:ascii="Times New Roman" w:hAnsi="Times New Roman" w:hint="eastAsia"/>
          <w:bCs/>
          <w:color w:val="000000" w:themeColor="text1"/>
          <w:lang w:val="en-GB"/>
        </w:rPr>
        <w:t>萬元，非亞洲</w:t>
      </w:r>
      <w:r w:rsidRPr="009E3A7A">
        <w:rPr>
          <w:rFonts w:ascii="Times New Roman" w:hAnsi="Times New Roman"/>
          <w:bCs/>
          <w:color w:val="000000" w:themeColor="text1"/>
          <w:lang w:val="en-GB"/>
        </w:rPr>
        <w:t xml:space="preserve"> 2-4 </w:t>
      </w:r>
      <w:r w:rsidRPr="009E3A7A">
        <w:rPr>
          <w:rFonts w:ascii="Times New Roman" w:hAnsi="Times New Roman" w:hint="eastAsia"/>
          <w:bCs/>
          <w:color w:val="000000" w:themeColor="text1"/>
          <w:lang w:val="en-GB"/>
        </w:rPr>
        <w:t>萬元。</w:t>
      </w:r>
      <w:bookmarkEnd w:id="6"/>
    </w:p>
    <w:p w14:paraId="7F4959B3" w14:textId="77777777" w:rsidR="00515BB4" w:rsidRPr="009E3A7A" w:rsidRDefault="00515BB4" w:rsidP="00515BB4">
      <w:pPr>
        <w:pStyle w:val="af"/>
        <w:numPr>
          <w:ilvl w:val="0"/>
          <w:numId w:val="3"/>
        </w:numPr>
        <w:spacing w:line="240" w:lineRule="auto"/>
        <w:ind w:rightChars="47" w:right="113"/>
        <w:rPr>
          <w:rFonts w:ascii="Times New Roman" w:hAnsi="Times New Roman"/>
          <w:bCs/>
          <w:color w:val="000000" w:themeColor="text1"/>
        </w:rPr>
      </w:pPr>
      <w:r w:rsidRPr="009E3A7A">
        <w:rPr>
          <w:rFonts w:ascii="Times New Roman" w:hAnsi="Times New Roman"/>
          <w:bCs/>
          <w:color w:val="000000" w:themeColor="text1"/>
        </w:rPr>
        <w:t xml:space="preserve">International Conferences: Subsidies are only provided to students who give </w:t>
      </w:r>
      <w:r w:rsidRPr="009E3A7A">
        <w:rPr>
          <w:rFonts w:ascii="Times New Roman" w:hAnsi="Times New Roman"/>
          <w:bCs/>
          <w:color w:val="000000" w:themeColor="text1"/>
        </w:rPr>
        <w:lastRenderedPageBreak/>
        <w:t>poster presentations or oral presentations. Students providing presentations will receive a living allowance subsidy based on their region: NT$10,000-20,000 for Asia, and NT$20,000-40,000 for non-Asia regions.</w:t>
      </w:r>
    </w:p>
    <w:p w14:paraId="3C032575" w14:textId="77777777" w:rsidR="00515BB4" w:rsidRPr="009E3A7A" w:rsidRDefault="00515BB4" w:rsidP="00515BB4">
      <w:pPr>
        <w:pStyle w:val="af"/>
        <w:spacing w:line="240" w:lineRule="auto"/>
        <w:ind w:left="720" w:right="113" w:hangingChars="300" w:hanging="720"/>
        <w:rPr>
          <w:rFonts w:ascii="Times New Roman" w:hAnsi="Times New Roman"/>
          <w:bCs/>
          <w:color w:val="000000" w:themeColor="text1"/>
          <w:lang w:val="en-GB"/>
        </w:rPr>
      </w:pPr>
      <w:r w:rsidRPr="009E3A7A">
        <w:rPr>
          <w:rFonts w:ascii="Times New Roman" w:hAnsi="Times New Roman"/>
          <w:bCs/>
          <w:color w:val="000000" w:themeColor="text1"/>
        </w:rPr>
        <w:t>(</w:t>
      </w:r>
      <w:r w:rsidRPr="009E3A7A">
        <w:rPr>
          <w:rFonts w:ascii="Times New Roman" w:hAnsi="Times New Roman" w:hint="eastAsia"/>
          <w:bCs/>
          <w:color w:val="000000" w:themeColor="text1"/>
        </w:rPr>
        <w:t>四</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lang w:val="en-GB"/>
        </w:rPr>
        <w:t>國際移地教學與實習</w:t>
      </w:r>
      <w:r w:rsidRPr="009E3A7A">
        <w:rPr>
          <w:rFonts w:ascii="Times New Roman" w:hAnsi="Times New Roman"/>
          <w:bCs/>
          <w:color w:val="000000" w:themeColor="text1"/>
          <w:lang w:val="en-GB"/>
        </w:rPr>
        <w:t xml:space="preserve"> (1-2 </w:t>
      </w:r>
      <w:r w:rsidRPr="009E3A7A">
        <w:rPr>
          <w:rFonts w:ascii="Times New Roman" w:hAnsi="Times New Roman" w:hint="eastAsia"/>
          <w:bCs/>
          <w:color w:val="000000" w:themeColor="text1"/>
          <w:lang w:val="en-GB"/>
        </w:rPr>
        <w:t>週</w:t>
      </w:r>
      <w:r w:rsidRPr="009E3A7A">
        <w:rPr>
          <w:rFonts w:ascii="Times New Roman" w:hAnsi="Times New Roman"/>
          <w:bCs/>
          <w:color w:val="000000" w:themeColor="text1"/>
          <w:lang w:val="en-GB"/>
        </w:rPr>
        <w:t>)</w:t>
      </w:r>
      <w:r w:rsidRPr="009E3A7A">
        <w:rPr>
          <w:rFonts w:ascii="Times New Roman" w:hAnsi="Times New Roman" w:hint="eastAsia"/>
          <w:bCs/>
          <w:color w:val="000000" w:themeColor="text1"/>
          <w:lang w:val="en-GB"/>
        </w:rPr>
        <w:t>：依地區補助機票，住宿費及部分日支。</w:t>
      </w:r>
    </w:p>
    <w:p w14:paraId="5FC0D60A" w14:textId="77777777" w:rsidR="00515BB4" w:rsidRPr="009E3A7A" w:rsidRDefault="00515BB4" w:rsidP="00515BB4">
      <w:pPr>
        <w:pStyle w:val="af"/>
        <w:numPr>
          <w:ilvl w:val="0"/>
          <w:numId w:val="4"/>
        </w:numPr>
        <w:spacing w:line="240" w:lineRule="auto"/>
        <w:ind w:rightChars="47" w:right="113"/>
        <w:rPr>
          <w:rFonts w:ascii="Times New Roman" w:hAnsi="Times New Roman"/>
          <w:bCs/>
          <w:color w:val="000000" w:themeColor="text1"/>
        </w:rPr>
      </w:pPr>
      <w:r w:rsidRPr="009E3A7A">
        <w:rPr>
          <w:rFonts w:ascii="Times New Roman" w:hAnsi="Times New Roman"/>
          <w:bCs/>
          <w:color w:val="000000" w:themeColor="text1"/>
        </w:rPr>
        <w:t xml:space="preserve">International Off-Campus Teaching </w:t>
      </w:r>
      <w:r w:rsidRPr="009E3A7A">
        <w:rPr>
          <w:rFonts w:ascii="Times New Roman" w:hAnsi="Times New Roman"/>
          <w:color w:val="000000" w:themeColor="text1"/>
        </w:rPr>
        <w:t>and Internship</w:t>
      </w:r>
      <w:r w:rsidRPr="009E3A7A">
        <w:rPr>
          <w:rFonts w:ascii="Times New Roman" w:hAnsi="Times New Roman"/>
          <w:bCs/>
          <w:color w:val="000000" w:themeColor="text1"/>
        </w:rPr>
        <w:t xml:space="preserve"> (1-2 weeks): Subsidies will be provided for airfare, accommodation, and a portion of the daily allowance, depending on the region.</w:t>
      </w:r>
    </w:p>
    <w:p w14:paraId="03E023FD" w14:textId="77777777" w:rsidR="00515BB4" w:rsidRPr="009E3A7A" w:rsidRDefault="00515BB4" w:rsidP="00515BB4">
      <w:pPr>
        <w:pStyle w:val="af"/>
        <w:spacing w:line="240" w:lineRule="auto"/>
        <w:ind w:rightChars="47" w:right="113"/>
        <w:rPr>
          <w:rFonts w:ascii="Times New Roman" w:hAnsi="Times New Roman"/>
          <w:bCs/>
          <w:color w:val="000000" w:themeColor="text1"/>
        </w:rPr>
      </w:pP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五</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lang w:val="en-GB"/>
        </w:rPr>
        <w:t>修習</w:t>
      </w:r>
      <w:r w:rsidRPr="009E3A7A">
        <w:rPr>
          <w:rFonts w:ascii="Times New Roman" w:hAnsi="Times New Roman"/>
          <w:bCs/>
          <w:color w:val="000000" w:themeColor="text1"/>
          <w:lang w:val="en-GB"/>
        </w:rPr>
        <w:t xml:space="preserve">EMI </w:t>
      </w:r>
      <w:r w:rsidRPr="009E3A7A">
        <w:rPr>
          <w:rFonts w:ascii="Times New Roman" w:hAnsi="Times New Roman" w:hint="eastAsia"/>
          <w:bCs/>
          <w:color w:val="000000" w:themeColor="text1"/>
          <w:lang w:val="en-GB"/>
        </w:rPr>
        <w:t>或是</w:t>
      </w:r>
      <w:r w:rsidRPr="009E3A7A">
        <w:rPr>
          <w:rFonts w:ascii="Times New Roman" w:hAnsi="Times New Roman"/>
          <w:bCs/>
          <w:color w:val="000000" w:themeColor="text1"/>
          <w:lang w:val="en-GB"/>
        </w:rPr>
        <w:t xml:space="preserve"> ESAP</w:t>
      </w:r>
      <w:r w:rsidRPr="009E3A7A">
        <w:rPr>
          <w:rFonts w:ascii="Times New Roman" w:hAnsi="Times New Roman" w:hint="eastAsia"/>
          <w:bCs/>
          <w:color w:val="000000" w:themeColor="text1"/>
          <w:lang w:val="en-GB"/>
        </w:rPr>
        <w:t>課程，依照修習學分數給予額外獎勵。</w:t>
      </w:r>
    </w:p>
    <w:p w14:paraId="48D15908" w14:textId="77777777" w:rsidR="00515BB4" w:rsidRPr="009E3A7A" w:rsidRDefault="00515BB4" w:rsidP="00515BB4">
      <w:pPr>
        <w:pStyle w:val="af"/>
        <w:numPr>
          <w:ilvl w:val="0"/>
          <w:numId w:val="4"/>
        </w:numPr>
        <w:spacing w:line="240" w:lineRule="auto"/>
        <w:ind w:rightChars="47" w:right="113"/>
        <w:rPr>
          <w:rFonts w:ascii="Times New Roman" w:hAnsi="Times New Roman"/>
          <w:bCs/>
          <w:color w:val="000000" w:themeColor="text1"/>
        </w:rPr>
      </w:pPr>
      <w:r w:rsidRPr="009E3A7A">
        <w:rPr>
          <w:rFonts w:ascii="Times New Roman" w:hAnsi="Times New Roman"/>
          <w:bCs/>
          <w:color w:val="000000" w:themeColor="text1"/>
        </w:rPr>
        <w:t xml:space="preserve">Additional rewards will be given based on the credits taken for completing EMI or ESAP courses. </w:t>
      </w:r>
    </w:p>
    <w:p w14:paraId="2251639F"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lang w:val="en-GB"/>
        </w:rPr>
      </w:pPr>
      <w:r w:rsidRPr="009E3A7A">
        <w:rPr>
          <w:rFonts w:ascii="Times New Roman" w:hAnsi="Times New Roman" w:hint="eastAsia"/>
          <w:bCs/>
          <w:color w:val="000000" w:themeColor="text1"/>
        </w:rPr>
        <w:t>每學期</w:t>
      </w:r>
      <w:r w:rsidRPr="009E3A7A">
        <w:rPr>
          <w:rFonts w:ascii="Times New Roman" w:hAnsi="Times New Roman" w:hint="eastAsia"/>
          <w:bCs/>
          <w:color w:val="000000" w:themeColor="text1"/>
          <w:lang w:val="en-GB"/>
        </w:rPr>
        <w:t>申請方式：學生應檢具</w:t>
      </w:r>
      <w:r w:rsidRPr="009E3A7A">
        <w:rPr>
          <w:rFonts w:ascii="Times New Roman" w:hAnsi="Times New Roman"/>
          <w:bCs/>
          <w:color w:val="000000" w:themeColor="text1"/>
          <w:lang w:val="en-GB"/>
        </w:rPr>
        <w:t>EMI</w:t>
      </w:r>
      <w:r w:rsidRPr="009E3A7A">
        <w:rPr>
          <w:rFonts w:ascii="Times New Roman" w:hAnsi="Times New Roman" w:hint="eastAsia"/>
          <w:bCs/>
          <w:color w:val="000000" w:themeColor="text1"/>
          <w:lang w:val="en-GB"/>
        </w:rPr>
        <w:t>或</w:t>
      </w:r>
      <w:r w:rsidRPr="009E3A7A">
        <w:rPr>
          <w:rFonts w:ascii="Times New Roman" w:hAnsi="Times New Roman"/>
          <w:bCs/>
          <w:color w:val="000000" w:themeColor="text1"/>
          <w:lang w:val="en-GB"/>
        </w:rPr>
        <w:t>ESAP</w:t>
      </w:r>
      <w:r w:rsidRPr="009E3A7A">
        <w:rPr>
          <w:rFonts w:ascii="Times New Roman" w:hAnsi="Times New Roman" w:hint="eastAsia"/>
          <w:bCs/>
          <w:color w:val="000000" w:themeColor="text1"/>
          <w:lang w:val="en-GB"/>
        </w:rPr>
        <w:t>修課證明、出國計畫，欲交換學校之錄取證明、交換實驗室之正式邀請函、或者是國際研討會之會議邀請函（或接受函）、日程、旅費預算及其他有著審查資料（國際研討會需提供論文摘要），於本院受理期間填妥申請表，一個項目需填寫一張申請表，依程序提相關會議審查。當事人同一年度只能獲同一項補助一次。如資料不齊全或逾期送件者概不受理。</w:t>
      </w:r>
    </w:p>
    <w:p w14:paraId="27678AD4" w14:textId="77777777"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Article 4.  Application: Applicants shall submit the proof of EMI or ESAP courses, a study-abroad plan, an official admission letter from exchange school, an official invitation letter from the host laboratory for laboratory exchange programs, a conference invitation or letter of acceptance for international conferences, an activity schedule, an expense budget and other documents required for review. Please fill out the application form during the application period announced by the College. Please also complete the application form for each type of exchange program. Applications with incomplete documentation or submitted after the deadline shall not be accepted.</w:t>
      </w:r>
    </w:p>
    <w:p w14:paraId="4A45A61B" w14:textId="77777777" w:rsidR="00515BB4" w:rsidRPr="009E3A7A" w:rsidRDefault="00515BB4" w:rsidP="00515BB4">
      <w:pPr>
        <w:pStyle w:val="af"/>
        <w:spacing w:line="240" w:lineRule="auto"/>
        <w:ind w:left="720" w:rightChars="47" w:right="113" w:hangingChars="300" w:hanging="720"/>
        <w:rPr>
          <w:rFonts w:ascii="Times New Roman" w:hAnsi="Times New Roman"/>
          <w:bCs/>
          <w:color w:val="000000" w:themeColor="text1"/>
          <w:lang w:val="en-GB"/>
        </w:rPr>
      </w:pPr>
      <w:r w:rsidRPr="009E3A7A">
        <w:rPr>
          <w:rFonts w:ascii="Times New Roman" w:hAnsi="Times New Roman"/>
          <w:bCs/>
          <w:color w:val="000000" w:themeColor="text1"/>
        </w:rPr>
        <w:t>(</w:t>
      </w:r>
      <w:r w:rsidRPr="009E3A7A">
        <w:rPr>
          <w:rFonts w:ascii="Times New Roman" w:hAnsi="Times New Roman" w:hint="eastAsia"/>
          <w:bCs/>
          <w:color w:val="000000" w:themeColor="text1"/>
        </w:rPr>
        <w:t>一</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短期學校交換</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未滿</w:t>
      </w:r>
      <w:r w:rsidRPr="009E3A7A">
        <w:rPr>
          <w:rFonts w:ascii="Times New Roman" w:hAnsi="Times New Roman"/>
          <w:bCs/>
          <w:color w:val="000000" w:themeColor="text1"/>
        </w:rPr>
        <w:t>3</w:t>
      </w:r>
      <w:r w:rsidRPr="009E3A7A">
        <w:rPr>
          <w:rFonts w:ascii="Times New Roman" w:hAnsi="Times New Roman" w:hint="eastAsia"/>
          <w:bCs/>
          <w:color w:val="000000" w:themeColor="text1"/>
        </w:rPr>
        <w:t>個月</w:t>
      </w:r>
      <w:r w:rsidRPr="009E3A7A">
        <w:rPr>
          <w:rFonts w:ascii="Times New Roman" w:hAnsi="Times New Roman"/>
          <w:bCs/>
          <w:color w:val="000000" w:themeColor="text1"/>
        </w:rPr>
        <w:t>)</w:t>
      </w:r>
      <w:r w:rsidRPr="009E3A7A">
        <w:rPr>
          <w:rFonts w:ascii="Times New Roman" w:hAnsi="Times New Roman" w:hint="eastAsia"/>
          <w:bCs/>
          <w:color w:val="000000" w:themeColor="text1"/>
        </w:rPr>
        <w:t>：</w:t>
      </w:r>
      <w:bookmarkStart w:id="7" w:name="_Hlk218594345"/>
      <w:r w:rsidRPr="009E3A7A">
        <w:rPr>
          <w:rFonts w:ascii="Times New Roman" w:hAnsi="Times New Roman" w:hint="eastAsia"/>
          <w:bCs/>
          <w:color w:val="000000" w:themeColor="text1"/>
          <w:lang w:val="en-GB"/>
        </w:rPr>
        <w:t>學生需修習過至少一門</w:t>
      </w:r>
      <w:r w:rsidRPr="009E3A7A">
        <w:rPr>
          <w:rFonts w:ascii="Times New Roman" w:hAnsi="Times New Roman"/>
          <w:bCs/>
          <w:color w:val="000000" w:themeColor="text1"/>
          <w:lang w:val="en-GB"/>
        </w:rPr>
        <w:t xml:space="preserve"> EMI </w:t>
      </w:r>
      <w:r w:rsidRPr="009E3A7A">
        <w:rPr>
          <w:rFonts w:ascii="Times New Roman" w:hAnsi="Times New Roman" w:hint="eastAsia"/>
          <w:bCs/>
          <w:color w:val="000000" w:themeColor="text1"/>
          <w:lang w:val="en-GB"/>
        </w:rPr>
        <w:t>或</w:t>
      </w:r>
      <w:r w:rsidRPr="009E3A7A">
        <w:rPr>
          <w:rFonts w:ascii="Times New Roman" w:hAnsi="Times New Roman"/>
          <w:bCs/>
          <w:color w:val="000000" w:themeColor="text1"/>
          <w:lang w:val="en-GB"/>
        </w:rPr>
        <w:t xml:space="preserve"> ESAP </w:t>
      </w:r>
      <w:r w:rsidRPr="009E3A7A">
        <w:rPr>
          <w:rFonts w:ascii="Times New Roman" w:hAnsi="Times New Roman" w:hint="eastAsia"/>
          <w:bCs/>
          <w:color w:val="000000" w:themeColor="text1"/>
          <w:lang w:val="en-GB"/>
        </w:rPr>
        <w:t>課程方可申請，於申請截止日前繳交申請單、欲交換學校之錄取證明、歷年成績單</w:t>
      </w:r>
      <w:r w:rsidRPr="009E3A7A">
        <w:rPr>
          <w:rFonts w:ascii="Times New Roman" w:hAnsi="Times New Roman"/>
          <w:bCs/>
          <w:color w:val="000000" w:themeColor="text1"/>
          <w:lang w:val="en-GB"/>
        </w:rPr>
        <w:t>(</w:t>
      </w:r>
      <w:r w:rsidRPr="009E3A7A">
        <w:rPr>
          <w:rFonts w:ascii="Times New Roman" w:hAnsi="Times New Roman" w:hint="eastAsia"/>
          <w:bCs/>
          <w:color w:val="000000" w:themeColor="text1"/>
          <w:lang w:val="en-GB"/>
        </w:rPr>
        <w:t>含學年名次證明</w:t>
      </w:r>
      <w:r w:rsidRPr="009E3A7A">
        <w:rPr>
          <w:rFonts w:ascii="Times New Roman" w:hAnsi="Times New Roman"/>
          <w:bCs/>
          <w:color w:val="000000" w:themeColor="text1"/>
          <w:lang w:val="en-GB"/>
        </w:rPr>
        <w:t>)</w:t>
      </w:r>
      <w:r w:rsidRPr="009E3A7A">
        <w:rPr>
          <w:rFonts w:ascii="Times New Roman" w:hAnsi="Times New Roman" w:hint="eastAsia"/>
          <w:bCs/>
          <w:color w:val="000000" w:themeColor="text1"/>
          <w:lang w:val="en-GB"/>
        </w:rPr>
        <w:t>、語言能力證明、修讀計畫書。</w:t>
      </w:r>
      <w:bookmarkEnd w:id="7"/>
    </w:p>
    <w:p w14:paraId="6D023166" w14:textId="77777777" w:rsidR="00515BB4" w:rsidRPr="009E3A7A" w:rsidRDefault="00515BB4" w:rsidP="00515BB4">
      <w:pPr>
        <w:pStyle w:val="af"/>
        <w:numPr>
          <w:ilvl w:val="0"/>
          <w:numId w:val="5"/>
        </w:numPr>
        <w:spacing w:line="240" w:lineRule="auto"/>
        <w:ind w:rightChars="47" w:right="113"/>
        <w:rPr>
          <w:rFonts w:ascii="Times New Roman" w:hAnsi="Times New Roman"/>
          <w:bCs/>
          <w:color w:val="000000" w:themeColor="text1"/>
        </w:rPr>
      </w:pPr>
      <w:bookmarkStart w:id="8" w:name="_Hlk218599253"/>
      <w:r w:rsidRPr="009E3A7A">
        <w:rPr>
          <w:rFonts w:ascii="Times New Roman" w:hAnsi="Times New Roman"/>
          <w:bCs/>
          <w:color w:val="000000" w:themeColor="text1"/>
        </w:rPr>
        <w:t xml:space="preserve">Short-term school exchange (Less than 3 months): Applicants shall have completed at least one EMI or ESAP course. Before the deadline, applicants shall submit the documents including application form, an official admission letter from exchange school, official academic transcripts for all academic years, including class ranking certification, proof of language proficiency and study plan. </w:t>
      </w:r>
    </w:p>
    <w:bookmarkEnd w:id="8"/>
    <w:p w14:paraId="082DFCDC" w14:textId="77777777" w:rsidR="00515BB4" w:rsidRPr="009E3A7A" w:rsidRDefault="00515BB4" w:rsidP="00515BB4">
      <w:pPr>
        <w:pStyle w:val="a9"/>
        <w:numPr>
          <w:ilvl w:val="0"/>
          <w:numId w:val="6"/>
        </w:numPr>
        <w:contextualSpacing w:val="0"/>
        <w:jc w:val="both"/>
        <w:rPr>
          <w:rFonts w:eastAsia="標楷體"/>
          <w:bCs/>
          <w:color w:val="000000" w:themeColor="text1"/>
        </w:rPr>
      </w:pPr>
      <w:r w:rsidRPr="009E3A7A">
        <w:rPr>
          <w:rFonts w:eastAsia="標楷體" w:hint="eastAsia"/>
          <w:bCs/>
          <w:color w:val="000000" w:themeColor="text1"/>
        </w:rPr>
        <w:t>修讀計劃書內容應包含</w:t>
      </w:r>
    </w:p>
    <w:p w14:paraId="674A3F7D" w14:textId="77777777" w:rsidR="00515BB4" w:rsidRPr="009E3A7A" w:rsidRDefault="00515BB4" w:rsidP="00515BB4">
      <w:pPr>
        <w:pStyle w:val="a9"/>
        <w:ind w:left="1080"/>
        <w:jc w:val="both"/>
        <w:rPr>
          <w:rFonts w:eastAsia="標楷體"/>
          <w:bCs/>
          <w:color w:val="000000" w:themeColor="text1"/>
          <w:szCs w:val="24"/>
        </w:rPr>
      </w:pPr>
      <w:r w:rsidRPr="009E3A7A">
        <w:rPr>
          <w:rFonts w:eastAsia="標楷體"/>
          <w:bCs/>
          <w:color w:val="000000" w:themeColor="text1"/>
          <w:szCs w:val="24"/>
        </w:rPr>
        <w:t>The study plan shall include the following items</w:t>
      </w:r>
      <w:r w:rsidRPr="009E3A7A">
        <w:rPr>
          <w:rFonts w:eastAsia="標楷體" w:hint="eastAsia"/>
          <w:bCs/>
          <w:color w:val="000000" w:themeColor="text1"/>
          <w:szCs w:val="24"/>
        </w:rPr>
        <w:t>：</w:t>
      </w:r>
    </w:p>
    <w:p w14:paraId="267287C3" w14:textId="77777777" w:rsidR="00515BB4" w:rsidRPr="009E3A7A" w:rsidRDefault="00515BB4" w:rsidP="00515BB4">
      <w:pPr>
        <w:widowControl/>
        <w:numPr>
          <w:ilvl w:val="0"/>
          <w:numId w:val="7"/>
        </w:numPr>
        <w:jc w:val="both"/>
        <w:rPr>
          <w:rFonts w:eastAsia="標楷體"/>
          <w:bCs/>
          <w:color w:val="000000" w:themeColor="text1"/>
        </w:rPr>
      </w:pPr>
      <w:r w:rsidRPr="009E3A7A">
        <w:rPr>
          <w:rFonts w:eastAsia="標楷體" w:hint="eastAsia"/>
          <w:bCs/>
          <w:color w:val="000000" w:themeColor="text1"/>
        </w:rPr>
        <w:t>國外研修計畫摘要</w:t>
      </w:r>
      <w:r w:rsidRPr="009E3A7A">
        <w:rPr>
          <w:rFonts w:eastAsia="標楷體"/>
          <w:bCs/>
          <w:color w:val="000000" w:themeColor="text1"/>
        </w:rPr>
        <w:t>,</w:t>
      </w:r>
      <w:r w:rsidRPr="009E3A7A">
        <w:rPr>
          <w:rFonts w:eastAsia="標楷體" w:hint="eastAsia"/>
          <w:bCs/>
          <w:color w:val="000000" w:themeColor="text1"/>
        </w:rPr>
        <w:t>含研修期程。</w:t>
      </w:r>
    </w:p>
    <w:p w14:paraId="12CF0628"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lastRenderedPageBreak/>
        <w:t>A summary of the overseas study plan, including the proposed duration of study</w:t>
      </w:r>
    </w:p>
    <w:p w14:paraId="2B2BD67E" w14:textId="77777777" w:rsidR="00515BB4" w:rsidRPr="009E3A7A" w:rsidRDefault="00515BB4" w:rsidP="00515BB4">
      <w:pPr>
        <w:widowControl/>
        <w:numPr>
          <w:ilvl w:val="0"/>
          <w:numId w:val="7"/>
        </w:numPr>
        <w:jc w:val="both"/>
        <w:rPr>
          <w:rFonts w:eastAsia="標楷體"/>
          <w:bCs/>
          <w:color w:val="000000" w:themeColor="text1"/>
        </w:rPr>
      </w:pPr>
      <w:r w:rsidRPr="009E3A7A">
        <w:rPr>
          <w:rFonts w:eastAsia="標楷體" w:hint="eastAsia"/>
          <w:bCs/>
          <w:color w:val="000000" w:themeColor="text1"/>
        </w:rPr>
        <w:t>個人傑出表現</w:t>
      </w:r>
      <w:r w:rsidRPr="009E3A7A">
        <w:rPr>
          <w:rFonts w:eastAsia="標楷體"/>
          <w:bCs/>
          <w:color w:val="000000" w:themeColor="text1"/>
        </w:rPr>
        <w:t>(</w:t>
      </w:r>
      <w:r w:rsidRPr="009E3A7A">
        <w:rPr>
          <w:rFonts w:eastAsia="標楷體" w:hint="eastAsia"/>
          <w:bCs/>
          <w:color w:val="000000" w:themeColor="text1"/>
        </w:rPr>
        <w:t>請列舉具體事實</w:t>
      </w:r>
      <w:r w:rsidRPr="009E3A7A">
        <w:rPr>
          <w:rFonts w:eastAsia="標楷體"/>
          <w:bCs/>
          <w:color w:val="000000" w:themeColor="text1"/>
        </w:rPr>
        <w:t>,</w:t>
      </w:r>
      <w:r w:rsidRPr="009E3A7A">
        <w:rPr>
          <w:rFonts w:eastAsia="標楷體" w:hint="eastAsia"/>
          <w:bCs/>
          <w:color w:val="000000" w:themeColor="text1"/>
        </w:rPr>
        <w:t>如個人受表揚及獲獎紀錄等</w:t>
      </w:r>
      <w:r w:rsidRPr="009E3A7A">
        <w:rPr>
          <w:rFonts w:eastAsia="標楷體"/>
          <w:bCs/>
          <w:color w:val="000000" w:themeColor="text1"/>
        </w:rPr>
        <w:t>)</w:t>
      </w:r>
      <w:r w:rsidRPr="009E3A7A">
        <w:rPr>
          <w:rFonts w:eastAsia="標楷體" w:hint="eastAsia"/>
          <w:bCs/>
          <w:color w:val="000000" w:themeColor="text1"/>
        </w:rPr>
        <w:t>。</w:t>
      </w:r>
    </w:p>
    <w:p w14:paraId="4BD06ED3"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A description of the applicant’s outstanding achievements</w:t>
      </w:r>
    </w:p>
    <w:p w14:paraId="16386055" w14:textId="77777777" w:rsidR="00515BB4" w:rsidRPr="009E3A7A" w:rsidRDefault="00515BB4" w:rsidP="00515BB4">
      <w:pPr>
        <w:widowControl/>
        <w:numPr>
          <w:ilvl w:val="0"/>
          <w:numId w:val="7"/>
        </w:numPr>
        <w:jc w:val="both"/>
        <w:rPr>
          <w:rFonts w:eastAsia="標楷體"/>
          <w:bCs/>
          <w:color w:val="000000" w:themeColor="text1"/>
        </w:rPr>
      </w:pPr>
      <w:r w:rsidRPr="009E3A7A">
        <w:rPr>
          <w:rFonts w:eastAsia="標楷體" w:hint="eastAsia"/>
          <w:bCs/>
          <w:color w:val="000000" w:themeColor="text1"/>
        </w:rPr>
        <w:t>擬進行研修計畫背景、目的、方法及其重要性。</w:t>
      </w:r>
    </w:p>
    <w:p w14:paraId="0BD461E4"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The background, objectives, methodology, and significance of the proposed study plan</w:t>
      </w:r>
    </w:p>
    <w:p w14:paraId="6DBC2677" w14:textId="77777777" w:rsidR="00515BB4" w:rsidRPr="009E3A7A" w:rsidRDefault="00515BB4" w:rsidP="00515BB4">
      <w:pPr>
        <w:widowControl/>
        <w:numPr>
          <w:ilvl w:val="0"/>
          <w:numId w:val="7"/>
        </w:numPr>
        <w:jc w:val="both"/>
        <w:rPr>
          <w:rFonts w:eastAsia="標楷體"/>
          <w:bCs/>
          <w:color w:val="000000" w:themeColor="text1"/>
        </w:rPr>
      </w:pPr>
      <w:r w:rsidRPr="009E3A7A">
        <w:rPr>
          <w:rFonts w:eastAsia="標楷體" w:hint="eastAsia"/>
          <w:bCs/>
          <w:color w:val="000000" w:themeColor="text1"/>
        </w:rPr>
        <w:t>擬前往國外研修學校</w:t>
      </w:r>
      <w:r w:rsidRPr="009E3A7A">
        <w:rPr>
          <w:rFonts w:eastAsia="標楷體"/>
          <w:bCs/>
          <w:color w:val="000000" w:themeColor="text1"/>
        </w:rPr>
        <w:t>/</w:t>
      </w:r>
      <w:r w:rsidRPr="009E3A7A">
        <w:rPr>
          <w:rFonts w:eastAsia="標楷體" w:hint="eastAsia"/>
          <w:bCs/>
          <w:color w:val="000000" w:themeColor="text1"/>
        </w:rPr>
        <w:t>機構之學術成就與研修構想的相關性。</w:t>
      </w:r>
    </w:p>
    <w:p w14:paraId="661C9DBC"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The relevance between the academic strengths of the host institution/organization and the proposed study plan</w:t>
      </w:r>
    </w:p>
    <w:p w14:paraId="72DC34E6" w14:textId="77777777" w:rsidR="00515BB4" w:rsidRPr="009E3A7A" w:rsidRDefault="00515BB4" w:rsidP="00515BB4">
      <w:pPr>
        <w:widowControl/>
        <w:numPr>
          <w:ilvl w:val="0"/>
          <w:numId w:val="7"/>
        </w:numPr>
        <w:jc w:val="both"/>
        <w:rPr>
          <w:rFonts w:eastAsia="標楷體"/>
          <w:bCs/>
          <w:color w:val="000000" w:themeColor="text1"/>
        </w:rPr>
      </w:pPr>
      <w:r w:rsidRPr="009E3A7A">
        <w:rPr>
          <w:rFonts w:eastAsia="標楷體" w:hint="eastAsia"/>
          <w:bCs/>
          <w:color w:val="000000" w:themeColor="text1"/>
        </w:rPr>
        <w:t>預期成果與未來發展。</w:t>
      </w:r>
    </w:p>
    <w:p w14:paraId="04E64236"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Expected outcomes and future development plans</w:t>
      </w:r>
    </w:p>
    <w:p w14:paraId="1086BF67" w14:textId="77777777" w:rsidR="00515BB4" w:rsidRPr="009E3A7A" w:rsidRDefault="00515BB4" w:rsidP="00515BB4">
      <w:pPr>
        <w:widowControl/>
        <w:numPr>
          <w:ilvl w:val="0"/>
          <w:numId w:val="7"/>
        </w:numPr>
        <w:jc w:val="both"/>
        <w:rPr>
          <w:rFonts w:eastAsia="標楷體"/>
          <w:bCs/>
          <w:color w:val="000000" w:themeColor="text1"/>
        </w:rPr>
      </w:pPr>
      <w:r w:rsidRPr="009E3A7A">
        <w:rPr>
          <w:rFonts w:eastAsia="標楷體" w:hint="eastAsia"/>
          <w:bCs/>
          <w:color w:val="000000" w:themeColor="text1"/>
        </w:rPr>
        <w:t>研修學校</w:t>
      </w:r>
      <w:r w:rsidRPr="009E3A7A">
        <w:rPr>
          <w:rFonts w:eastAsia="標楷體"/>
          <w:bCs/>
          <w:color w:val="000000" w:themeColor="text1"/>
        </w:rPr>
        <w:t>/</w:t>
      </w:r>
      <w:r w:rsidRPr="009E3A7A">
        <w:rPr>
          <w:rFonts w:eastAsia="標楷體" w:hint="eastAsia"/>
          <w:bCs/>
          <w:color w:val="000000" w:themeColor="text1"/>
        </w:rPr>
        <w:t>機構於該國最近公開評鑑排序之書面資料及該資料可供查詢之網址。</w:t>
      </w:r>
    </w:p>
    <w:p w14:paraId="1C698539"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Written documentation of the most recent publicly available ranking or evaluation of the host institution/organization in the host country, along with the URL where such information can be accessed</w:t>
      </w:r>
    </w:p>
    <w:p w14:paraId="17289508" w14:textId="77777777" w:rsidR="00515BB4" w:rsidRPr="009E3A7A" w:rsidRDefault="00515BB4" w:rsidP="00515BB4">
      <w:pPr>
        <w:widowControl/>
        <w:numPr>
          <w:ilvl w:val="0"/>
          <w:numId w:val="7"/>
        </w:numPr>
        <w:jc w:val="both"/>
        <w:rPr>
          <w:rFonts w:eastAsia="標楷體"/>
          <w:bCs/>
          <w:color w:val="000000" w:themeColor="text1"/>
        </w:rPr>
      </w:pPr>
      <w:r w:rsidRPr="009E3A7A">
        <w:rPr>
          <w:rFonts w:eastAsia="標楷體" w:hint="eastAsia"/>
          <w:bCs/>
          <w:color w:val="000000" w:themeColor="text1"/>
        </w:rPr>
        <w:t>研修期間經費預算。</w:t>
      </w:r>
    </w:p>
    <w:p w14:paraId="0AEA05AA"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A budget for expenses during the study period</w:t>
      </w:r>
    </w:p>
    <w:p w14:paraId="4EE7EF3F" w14:textId="77777777" w:rsidR="00515BB4" w:rsidRPr="009E3A7A" w:rsidRDefault="00515BB4" w:rsidP="00515BB4">
      <w:pPr>
        <w:pStyle w:val="af"/>
        <w:spacing w:line="240" w:lineRule="auto"/>
        <w:ind w:left="720" w:rightChars="47" w:right="113" w:hangingChars="300" w:hanging="720"/>
        <w:rPr>
          <w:rFonts w:ascii="Times New Roman" w:hAnsi="Times New Roman"/>
          <w:bCs/>
          <w:color w:val="000000" w:themeColor="text1"/>
        </w:rPr>
      </w:pPr>
      <w:r w:rsidRPr="009E3A7A">
        <w:rPr>
          <w:rFonts w:ascii="Times New Roman" w:hAnsi="Times New Roman"/>
          <w:bCs/>
          <w:color w:val="000000" w:themeColor="text1"/>
        </w:rPr>
        <w:t>(</w:t>
      </w:r>
      <w:r w:rsidRPr="009E3A7A">
        <w:rPr>
          <w:rFonts w:ascii="Times New Roman" w:hAnsi="Times New Roman" w:hint="eastAsia"/>
          <w:bCs/>
          <w:color w:val="000000" w:themeColor="text1"/>
        </w:rPr>
        <w:t>二</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短期實驗室交換</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未滿</w:t>
      </w:r>
      <w:r w:rsidRPr="009E3A7A">
        <w:rPr>
          <w:rFonts w:ascii="Times New Roman" w:hAnsi="Times New Roman"/>
          <w:bCs/>
          <w:color w:val="000000" w:themeColor="text1"/>
        </w:rPr>
        <w:t>3</w:t>
      </w:r>
      <w:r w:rsidRPr="009E3A7A">
        <w:rPr>
          <w:rFonts w:ascii="Times New Roman" w:hAnsi="Times New Roman" w:hint="eastAsia"/>
          <w:bCs/>
          <w:color w:val="000000" w:themeColor="text1"/>
        </w:rPr>
        <w:t>個月</w:t>
      </w:r>
      <w:r w:rsidRPr="009E3A7A">
        <w:rPr>
          <w:rFonts w:ascii="Times New Roman" w:hAnsi="Times New Roman"/>
          <w:bCs/>
          <w:color w:val="000000" w:themeColor="text1"/>
        </w:rPr>
        <w:t>)</w:t>
      </w:r>
      <w:r w:rsidRPr="009E3A7A">
        <w:rPr>
          <w:rFonts w:ascii="Times New Roman" w:hAnsi="Times New Roman" w:hint="eastAsia"/>
          <w:bCs/>
          <w:color w:val="000000" w:themeColor="text1"/>
        </w:rPr>
        <w:t>：學生需修習過至少一門</w:t>
      </w:r>
      <w:r w:rsidRPr="009E3A7A">
        <w:rPr>
          <w:rFonts w:ascii="Times New Roman" w:hAnsi="Times New Roman"/>
          <w:bCs/>
          <w:color w:val="000000" w:themeColor="text1"/>
        </w:rPr>
        <w:t xml:space="preserve"> EMI </w:t>
      </w:r>
      <w:r w:rsidRPr="009E3A7A">
        <w:rPr>
          <w:rFonts w:ascii="Times New Roman" w:hAnsi="Times New Roman" w:hint="eastAsia"/>
          <w:bCs/>
          <w:color w:val="000000" w:themeColor="text1"/>
        </w:rPr>
        <w:t>或</w:t>
      </w:r>
      <w:r w:rsidRPr="009E3A7A">
        <w:rPr>
          <w:rFonts w:ascii="Times New Roman" w:hAnsi="Times New Roman"/>
          <w:bCs/>
          <w:color w:val="000000" w:themeColor="text1"/>
        </w:rPr>
        <w:t xml:space="preserve"> ESAP </w:t>
      </w:r>
      <w:r w:rsidRPr="009E3A7A">
        <w:rPr>
          <w:rFonts w:ascii="Times New Roman" w:hAnsi="Times New Roman" w:hint="eastAsia"/>
          <w:bCs/>
          <w:color w:val="000000" w:themeColor="text1"/>
        </w:rPr>
        <w:t>課程方可申請，於申請截止日前繳交申請單、欲交換實驗室之正式邀請函、歷年成績單</w:t>
      </w:r>
      <w:r w:rsidRPr="009E3A7A">
        <w:rPr>
          <w:rFonts w:ascii="Times New Roman" w:hAnsi="Times New Roman"/>
          <w:bCs/>
          <w:color w:val="000000" w:themeColor="text1"/>
        </w:rPr>
        <w:t>(</w:t>
      </w:r>
      <w:r w:rsidRPr="009E3A7A">
        <w:rPr>
          <w:rFonts w:ascii="Times New Roman" w:hAnsi="Times New Roman" w:hint="eastAsia"/>
          <w:bCs/>
          <w:color w:val="000000" w:themeColor="text1"/>
        </w:rPr>
        <w:t>含學年名次證明</w:t>
      </w:r>
      <w:r w:rsidRPr="009E3A7A">
        <w:rPr>
          <w:rFonts w:ascii="Times New Roman" w:hAnsi="Times New Roman"/>
          <w:bCs/>
          <w:color w:val="000000" w:themeColor="text1"/>
        </w:rPr>
        <w:t>)</w:t>
      </w:r>
      <w:r w:rsidRPr="009E3A7A">
        <w:rPr>
          <w:rFonts w:ascii="Times New Roman" w:hAnsi="Times New Roman" w:hint="eastAsia"/>
          <w:bCs/>
          <w:color w:val="000000" w:themeColor="text1"/>
        </w:rPr>
        <w:t>、語言能力證明、修讀計畫書。</w:t>
      </w:r>
    </w:p>
    <w:p w14:paraId="32D22F56" w14:textId="77777777" w:rsidR="00515BB4" w:rsidRPr="009E3A7A" w:rsidRDefault="00515BB4" w:rsidP="00515BB4">
      <w:pPr>
        <w:pStyle w:val="a9"/>
        <w:numPr>
          <w:ilvl w:val="0"/>
          <w:numId w:val="5"/>
        </w:numPr>
        <w:contextualSpacing w:val="0"/>
        <w:rPr>
          <w:rFonts w:eastAsia="標楷體"/>
          <w:bCs/>
          <w:color w:val="000000" w:themeColor="text1"/>
          <w:szCs w:val="24"/>
        </w:rPr>
      </w:pPr>
      <w:r w:rsidRPr="009E3A7A">
        <w:rPr>
          <w:rFonts w:eastAsia="標楷體"/>
          <w:bCs/>
          <w:color w:val="000000" w:themeColor="text1"/>
          <w:szCs w:val="24"/>
        </w:rPr>
        <w:t>Short-term school exchange (Less than 3 months): Applicants shall have completed at least one EMI or ESAP course.</w:t>
      </w:r>
      <w:bookmarkStart w:id="9" w:name="_Hlk218599503"/>
      <w:r w:rsidRPr="009E3A7A">
        <w:rPr>
          <w:rFonts w:eastAsia="標楷體"/>
          <w:bCs/>
          <w:color w:val="000000" w:themeColor="text1"/>
          <w:szCs w:val="24"/>
        </w:rPr>
        <w:t xml:space="preserve"> Before the deadline, applicants shall submit the documents including application form</w:t>
      </w:r>
      <w:bookmarkEnd w:id="9"/>
      <w:r w:rsidRPr="009E3A7A">
        <w:rPr>
          <w:rFonts w:eastAsia="標楷體"/>
          <w:bCs/>
          <w:color w:val="000000" w:themeColor="text1"/>
          <w:szCs w:val="24"/>
        </w:rPr>
        <w:t>, an</w:t>
      </w:r>
      <w:r w:rsidRPr="009E3A7A">
        <w:rPr>
          <w:bCs/>
          <w:color w:val="000000" w:themeColor="text1"/>
        </w:rPr>
        <w:t xml:space="preserve"> </w:t>
      </w:r>
      <w:r w:rsidRPr="009E3A7A">
        <w:rPr>
          <w:rFonts w:eastAsia="標楷體"/>
          <w:bCs/>
          <w:color w:val="000000" w:themeColor="text1"/>
          <w:szCs w:val="24"/>
        </w:rPr>
        <w:t xml:space="preserve">official invitation letter from the host laboratory, official academic transcripts for all academic years, including class ranking certification, proof of language proficiency and study plan. </w:t>
      </w:r>
    </w:p>
    <w:p w14:paraId="446EBBDA" w14:textId="77777777" w:rsidR="00515BB4" w:rsidRPr="009E3A7A" w:rsidRDefault="00515BB4" w:rsidP="00515BB4">
      <w:pPr>
        <w:pStyle w:val="a9"/>
        <w:numPr>
          <w:ilvl w:val="0"/>
          <w:numId w:val="8"/>
        </w:numPr>
        <w:contextualSpacing w:val="0"/>
        <w:jc w:val="both"/>
        <w:rPr>
          <w:rFonts w:eastAsia="標楷體"/>
          <w:bCs/>
          <w:color w:val="000000" w:themeColor="text1"/>
          <w:szCs w:val="22"/>
        </w:rPr>
      </w:pPr>
      <w:r w:rsidRPr="009E3A7A">
        <w:rPr>
          <w:rFonts w:eastAsia="標楷體" w:hint="eastAsia"/>
          <w:bCs/>
          <w:color w:val="000000" w:themeColor="text1"/>
        </w:rPr>
        <w:t>修讀計劃書內容應包含</w:t>
      </w:r>
    </w:p>
    <w:p w14:paraId="67296A37" w14:textId="77777777" w:rsidR="00515BB4" w:rsidRPr="009E3A7A" w:rsidRDefault="00515BB4" w:rsidP="00515BB4">
      <w:pPr>
        <w:pStyle w:val="a9"/>
        <w:ind w:left="1080"/>
        <w:jc w:val="both"/>
        <w:rPr>
          <w:rFonts w:eastAsia="標楷體"/>
          <w:bCs/>
          <w:color w:val="000000" w:themeColor="text1"/>
          <w:szCs w:val="24"/>
        </w:rPr>
      </w:pPr>
      <w:r w:rsidRPr="009E3A7A">
        <w:rPr>
          <w:rFonts w:eastAsia="標楷體"/>
          <w:bCs/>
          <w:color w:val="000000" w:themeColor="text1"/>
          <w:szCs w:val="24"/>
        </w:rPr>
        <w:t>The study plan shall include the following items</w:t>
      </w:r>
      <w:r w:rsidRPr="009E3A7A">
        <w:rPr>
          <w:rFonts w:eastAsia="標楷體" w:hint="eastAsia"/>
          <w:bCs/>
          <w:color w:val="000000" w:themeColor="text1"/>
          <w:szCs w:val="24"/>
        </w:rPr>
        <w:t>：</w:t>
      </w:r>
    </w:p>
    <w:p w14:paraId="3ADCBFE2" w14:textId="77777777" w:rsidR="00515BB4" w:rsidRPr="009E3A7A" w:rsidRDefault="00515BB4" w:rsidP="00515BB4">
      <w:pPr>
        <w:widowControl/>
        <w:numPr>
          <w:ilvl w:val="0"/>
          <w:numId w:val="9"/>
        </w:numPr>
        <w:jc w:val="both"/>
        <w:rPr>
          <w:rFonts w:eastAsia="標楷體"/>
          <w:bCs/>
          <w:color w:val="000000" w:themeColor="text1"/>
        </w:rPr>
      </w:pPr>
      <w:r w:rsidRPr="009E3A7A">
        <w:rPr>
          <w:rFonts w:eastAsia="標楷體" w:hint="eastAsia"/>
          <w:bCs/>
          <w:color w:val="000000" w:themeColor="text1"/>
        </w:rPr>
        <w:t>國外研修計畫摘要</w:t>
      </w:r>
      <w:r w:rsidRPr="009E3A7A">
        <w:rPr>
          <w:rFonts w:eastAsia="標楷體"/>
          <w:bCs/>
          <w:color w:val="000000" w:themeColor="text1"/>
        </w:rPr>
        <w:t>,</w:t>
      </w:r>
      <w:r w:rsidRPr="009E3A7A">
        <w:rPr>
          <w:rFonts w:eastAsia="標楷體" w:hint="eastAsia"/>
          <w:bCs/>
          <w:color w:val="000000" w:themeColor="text1"/>
        </w:rPr>
        <w:t>含研修期程。</w:t>
      </w:r>
    </w:p>
    <w:p w14:paraId="41BA1D43"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A summary of the overseas study plan, including the proposed duration of study</w:t>
      </w:r>
    </w:p>
    <w:p w14:paraId="1C017D37" w14:textId="77777777" w:rsidR="00515BB4" w:rsidRPr="009E3A7A" w:rsidRDefault="00515BB4" w:rsidP="00515BB4">
      <w:pPr>
        <w:widowControl/>
        <w:numPr>
          <w:ilvl w:val="0"/>
          <w:numId w:val="9"/>
        </w:numPr>
        <w:jc w:val="both"/>
        <w:rPr>
          <w:rFonts w:eastAsia="標楷體"/>
          <w:bCs/>
          <w:color w:val="000000" w:themeColor="text1"/>
        </w:rPr>
      </w:pPr>
      <w:r w:rsidRPr="009E3A7A">
        <w:rPr>
          <w:rFonts w:eastAsia="標楷體" w:hint="eastAsia"/>
          <w:bCs/>
          <w:color w:val="000000" w:themeColor="text1"/>
        </w:rPr>
        <w:t>個人傑出表現</w:t>
      </w:r>
      <w:r w:rsidRPr="009E3A7A">
        <w:rPr>
          <w:rFonts w:eastAsia="標楷體"/>
          <w:bCs/>
          <w:color w:val="000000" w:themeColor="text1"/>
        </w:rPr>
        <w:t>(</w:t>
      </w:r>
      <w:r w:rsidRPr="009E3A7A">
        <w:rPr>
          <w:rFonts w:eastAsia="標楷體" w:hint="eastAsia"/>
          <w:bCs/>
          <w:color w:val="000000" w:themeColor="text1"/>
        </w:rPr>
        <w:t>請列舉具體事實</w:t>
      </w:r>
      <w:r w:rsidRPr="009E3A7A">
        <w:rPr>
          <w:rFonts w:eastAsia="標楷體"/>
          <w:bCs/>
          <w:color w:val="000000" w:themeColor="text1"/>
        </w:rPr>
        <w:t>,</w:t>
      </w:r>
      <w:r w:rsidRPr="009E3A7A">
        <w:rPr>
          <w:rFonts w:eastAsia="標楷體" w:hint="eastAsia"/>
          <w:bCs/>
          <w:color w:val="000000" w:themeColor="text1"/>
        </w:rPr>
        <w:t>如個人受表揚及獲獎紀錄等</w:t>
      </w:r>
      <w:r w:rsidRPr="009E3A7A">
        <w:rPr>
          <w:rFonts w:eastAsia="標楷體"/>
          <w:bCs/>
          <w:color w:val="000000" w:themeColor="text1"/>
        </w:rPr>
        <w:t>)</w:t>
      </w:r>
      <w:r w:rsidRPr="009E3A7A">
        <w:rPr>
          <w:rFonts w:eastAsia="標楷體" w:hint="eastAsia"/>
          <w:bCs/>
          <w:color w:val="000000" w:themeColor="text1"/>
        </w:rPr>
        <w:t>。</w:t>
      </w:r>
    </w:p>
    <w:p w14:paraId="002D73B6"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A description of the applicant’s outstanding achievements</w:t>
      </w:r>
    </w:p>
    <w:p w14:paraId="6ABCC097" w14:textId="77777777" w:rsidR="00515BB4" w:rsidRPr="009E3A7A" w:rsidRDefault="00515BB4" w:rsidP="00515BB4">
      <w:pPr>
        <w:widowControl/>
        <w:numPr>
          <w:ilvl w:val="0"/>
          <w:numId w:val="9"/>
        </w:numPr>
        <w:jc w:val="both"/>
        <w:rPr>
          <w:rFonts w:eastAsia="標楷體"/>
          <w:bCs/>
          <w:color w:val="000000" w:themeColor="text1"/>
        </w:rPr>
      </w:pPr>
      <w:r w:rsidRPr="009E3A7A">
        <w:rPr>
          <w:rFonts w:eastAsia="標楷體" w:hint="eastAsia"/>
          <w:bCs/>
          <w:color w:val="000000" w:themeColor="text1"/>
        </w:rPr>
        <w:t>擬進行研修計畫背景、目的、方法及其重要性。</w:t>
      </w:r>
    </w:p>
    <w:p w14:paraId="663558E4"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The background, objectives, methodology, and significance of the proposed study plan</w:t>
      </w:r>
    </w:p>
    <w:p w14:paraId="27A00A9B" w14:textId="77777777" w:rsidR="00515BB4" w:rsidRPr="009E3A7A" w:rsidRDefault="00515BB4" w:rsidP="00515BB4">
      <w:pPr>
        <w:widowControl/>
        <w:numPr>
          <w:ilvl w:val="0"/>
          <w:numId w:val="9"/>
        </w:numPr>
        <w:jc w:val="both"/>
        <w:rPr>
          <w:rFonts w:eastAsia="標楷體"/>
          <w:bCs/>
          <w:color w:val="000000" w:themeColor="text1"/>
        </w:rPr>
      </w:pPr>
      <w:r w:rsidRPr="009E3A7A">
        <w:rPr>
          <w:rFonts w:eastAsia="標楷體" w:hint="eastAsia"/>
          <w:bCs/>
          <w:color w:val="000000" w:themeColor="text1"/>
        </w:rPr>
        <w:lastRenderedPageBreak/>
        <w:t>擬前往國外研修學校</w:t>
      </w:r>
      <w:r w:rsidRPr="009E3A7A">
        <w:rPr>
          <w:rFonts w:eastAsia="標楷體"/>
          <w:bCs/>
          <w:color w:val="000000" w:themeColor="text1"/>
        </w:rPr>
        <w:t>/</w:t>
      </w:r>
      <w:r w:rsidRPr="009E3A7A">
        <w:rPr>
          <w:rFonts w:eastAsia="標楷體" w:hint="eastAsia"/>
          <w:bCs/>
          <w:color w:val="000000" w:themeColor="text1"/>
        </w:rPr>
        <w:t>機構之學術成就與研修構想的相關性。</w:t>
      </w:r>
    </w:p>
    <w:p w14:paraId="41C3A5BD"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The relevance between the academic strengths of the host institution/organization and the proposed study plan</w:t>
      </w:r>
    </w:p>
    <w:p w14:paraId="09BA1DCD" w14:textId="77777777" w:rsidR="00515BB4" w:rsidRPr="009E3A7A" w:rsidRDefault="00515BB4" w:rsidP="00515BB4">
      <w:pPr>
        <w:widowControl/>
        <w:numPr>
          <w:ilvl w:val="0"/>
          <w:numId w:val="9"/>
        </w:numPr>
        <w:jc w:val="both"/>
        <w:rPr>
          <w:rFonts w:eastAsia="標楷體"/>
          <w:bCs/>
          <w:color w:val="000000" w:themeColor="text1"/>
        </w:rPr>
      </w:pPr>
      <w:r w:rsidRPr="009E3A7A">
        <w:rPr>
          <w:rFonts w:eastAsia="標楷體" w:hint="eastAsia"/>
          <w:bCs/>
          <w:color w:val="000000" w:themeColor="text1"/>
        </w:rPr>
        <w:t>預期成果與未來發展。</w:t>
      </w:r>
    </w:p>
    <w:p w14:paraId="441608A8"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Expected outcomes and future development plans</w:t>
      </w:r>
    </w:p>
    <w:p w14:paraId="1C56DDF0" w14:textId="77777777" w:rsidR="00515BB4" w:rsidRPr="009E3A7A" w:rsidRDefault="00515BB4" w:rsidP="00515BB4">
      <w:pPr>
        <w:widowControl/>
        <w:numPr>
          <w:ilvl w:val="0"/>
          <w:numId w:val="9"/>
        </w:numPr>
        <w:jc w:val="both"/>
        <w:rPr>
          <w:rFonts w:eastAsia="標楷體"/>
          <w:bCs/>
          <w:color w:val="000000" w:themeColor="text1"/>
        </w:rPr>
      </w:pPr>
      <w:r w:rsidRPr="009E3A7A">
        <w:rPr>
          <w:rFonts w:eastAsia="標楷體" w:hint="eastAsia"/>
          <w:bCs/>
          <w:color w:val="000000" w:themeColor="text1"/>
        </w:rPr>
        <w:t>研修學校</w:t>
      </w:r>
      <w:r w:rsidRPr="009E3A7A">
        <w:rPr>
          <w:rFonts w:eastAsia="標楷體"/>
          <w:bCs/>
          <w:color w:val="000000" w:themeColor="text1"/>
        </w:rPr>
        <w:t>/</w:t>
      </w:r>
      <w:r w:rsidRPr="009E3A7A">
        <w:rPr>
          <w:rFonts w:eastAsia="標楷體" w:hint="eastAsia"/>
          <w:bCs/>
          <w:color w:val="000000" w:themeColor="text1"/>
        </w:rPr>
        <w:t>機構於該國最近公開評鑑排序之書面資料及該資料可供查詢之網址。</w:t>
      </w:r>
    </w:p>
    <w:p w14:paraId="4B8D0FE9"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Written documentation of the most recent publicly available ranking or evaluation of the host institution/organization in the host country, along with the URL where such information can be accessed</w:t>
      </w:r>
    </w:p>
    <w:p w14:paraId="7DA841AC" w14:textId="77777777" w:rsidR="00515BB4" w:rsidRPr="009E3A7A" w:rsidRDefault="00515BB4" w:rsidP="00515BB4">
      <w:pPr>
        <w:widowControl/>
        <w:numPr>
          <w:ilvl w:val="0"/>
          <w:numId w:val="9"/>
        </w:numPr>
        <w:jc w:val="both"/>
        <w:rPr>
          <w:rFonts w:eastAsia="標楷體"/>
          <w:bCs/>
          <w:color w:val="000000" w:themeColor="text1"/>
        </w:rPr>
      </w:pPr>
      <w:r w:rsidRPr="009E3A7A">
        <w:rPr>
          <w:rFonts w:eastAsia="標楷體" w:hint="eastAsia"/>
          <w:bCs/>
          <w:color w:val="000000" w:themeColor="text1"/>
        </w:rPr>
        <w:t>研修期間經費預算。</w:t>
      </w:r>
    </w:p>
    <w:p w14:paraId="3AEC5022" w14:textId="77777777" w:rsidR="00515BB4" w:rsidRPr="009E3A7A" w:rsidRDefault="00515BB4" w:rsidP="00515BB4">
      <w:pPr>
        <w:widowControl/>
        <w:ind w:left="1440"/>
        <w:jc w:val="both"/>
        <w:rPr>
          <w:rFonts w:eastAsia="標楷體"/>
          <w:bCs/>
          <w:color w:val="000000" w:themeColor="text1"/>
        </w:rPr>
      </w:pPr>
      <w:r w:rsidRPr="009E3A7A">
        <w:rPr>
          <w:rFonts w:eastAsia="標楷體"/>
          <w:bCs/>
          <w:color w:val="000000" w:themeColor="text1"/>
        </w:rPr>
        <w:t>A budget for expenses during the study period</w:t>
      </w:r>
    </w:p>
    <w:p w14:paraId="16CAEA84" w14:textId="77777777" w:rsidR="00515BB4" w:rsidRPr="009E3A7A" w:rsidRDefault="00515BB4" w:rsidP="00515BB4">
      <w:pPr>
        <w:pStyle w:val="af"/>
        <w:spacing w:line="240" w:lineRule="auto"/>
        <w:ind w:left="720" w:rightChars="47" w:right="113" w:hangingChars="300" w:hanging="720"/>
        <w:rPr>
          <w:rFonts w:ascii="Times New Roman" w:hAnsi="Times New Roman"/>
          <w:bCs/>
          <w:color w:val="000000" w:themeColor="text1"/>
          <w:lang w:val="en-GB"/>
        </w:rPr>
      </w:pPr>
      <w:r w:rsidRPr="009E3A7A">
        <w:rPr>
          <w:rFonts w:ascii="Times New Roman" w:hAnsi="Times New Roman"/>
          <w:bCs/>
          <w:color w:val="000000" w:themeColor="text1"/>
        </w:rPr>
        <w:t>(</w:t>
      </w:r>
      <w:r w:rsidRPr="009E3A7A">
        <w:rPr>
          <w:rFonts w:ascii="Times New Roman" w:hAnsi="Times New Roman" w:hint="eastAsia"/>
          <w:bCs/>
          <w:color w:val="000000" w:themeColor="text1"/>
        </w:rPr>
        <w:t>三</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lang w:val="en-GB"/>
        </w:rPr>
        <w:t>國際研討會：</w:t>
      </w:r>
      <w:r w:rsidRPr="009E3A7A">
        <w:rPr>
          <w:rFonts w:ascii="Times New Roman" w:hAnsi="Times New Roman" w:hint="eastAsia"/>
          <w:bCs/>
          <w:color w:val="000000" w:themeColor="text1"/>
        </w:rPr>
        <w:t>學生應申請截止日前檢具申請單、國際研討會之會議邀請函（或接受函）、日程、旅費預算、國際研討會需提供論文摘要、</w:t>
      </w:r>
      <w:r w:rsidRPr="009E3A7A">
        <w:rPr>
          <w:rFonts w:ascii="Times New Roman" w:hAnsi="Times New Roman"/>
          <w:bCs/>
          <w:color w:val="000000" w:themeColor="text1"/>
        </w:rPr>
        <w:t>EMI</w:t>
      </w:r>
      <w:r w:rsidRPr="009E3A7A">
        <w:rPr>
          <w:rFonts w:ascii="Times New Roman" w:hAnsi="Times New Roman" w:hint="eastAsia"/>
          <w:bCs/>
          <w:color w:val="000000" w:themeColor="text1"/>
        </w:rPr>
        <w:t>或</w:t>
      </w:r>
      <w:r w:rsidRPr="009E3A7A">
        <w:rPr>
          <w:rFonts w:ascii="Times New Roman" w:hAnsi="Times New Roman"/>
          <w:bCs/>
          <w:color w:val="000000" w:themeColor="text1"/>
        </w:rPr>
        <w:t>ESAP</w:t>
      </w:r>
      <w:r w:rsidRPr="009E3A7A">
        <w:rPr>
          <w:rFonts w:ascii="Times New Roman" w:hAnsi="Times New Roman" w:hint="eastAsia"/>
          <w:bCs/>
          <w:color w:val="000000" w:themeColor="text1"/>
        </w:rPr>
        <w:t>修課證明及其他有利審查之證明。</w:t>
      </w:r>
    </w:p>
    <w:p w14:paraId="01938C58" w14:textId="77777777" w:rsidR="00515BB4" w:rsidRPr="009E3A7A" w:rsidRDefault="00515BB4" w:rsidP="00515BB4">
      <w:pPr>
        <w:pStyle w:val="af"/>
        <w:numPr>
          <w:ilvl w:val="0"/>
          <w:numId w:val="10"/>
        </w:numPr>
        <w:spacing w:line="240" w:lineRule="auto"/>
        <w:ind w:rightChars="47" w:right="113"/>
        <w:rPr>
          <w:rFonts w:ascii="Times New Roman" w:hAnsi="Times New Roman"/>
          <w:bCs/>
          <w:color w:val="000000" w:themeColor="text1"/>
        </w:rPr>
      </w:pPr>
      <w:r w:rsidRPr="009E3A7A">
        <w:rPr>
          <w:rFonts w:ascii="Times New Roman" w:hAnsi="Times New Roman"/>
          <w:bCs/>
          <w:color w:val="000000" w:themeColor="text1"/>
        </w:rPr>
        <w:t xml:space="preserve">International Conferences: </w:t>
      </w:r>
      <w:bookmarkStart w:id="10" w:name="_Hlk218599824"/>
      <w:r w:rsidRPr="009E3A7A">
        <w:rPr>
          <w:rFonts w:ascii="Times New Roman" w:hAnsi="Times New Roman"/>
          <w:bCs/>
          <w:color w:val="000000" w:themeColor="text1"/>
        </w:rPr>
        <w:t>Before the deadline, applicants shall submit the documents including application form</w:t>
      </w:r>
      <w:bookmarkEnd w:id="10"/>
      <w:r w:rsidRPr="009E3A7A">
        <w:rPr>
          <w:rFonts w:ascii="Times New Roman" w:hAnsi="Times New Roman"/>
          <w:bCs/>
          <w:color w:val="000000" w:themeColor="text1"/>
        </w:rPr>
        <w:t xml:space="preserve"> a conference invitation or letter of acceptance for international conferences, an activity schedule, an expense budget, an abstract of the paper, the proof of EMI or ESAP courses and other documents for review</w:t>
      </w:r>
    </w:p>
    <w:p w14:paraId="147BBCE6" w14:textId="77777777" w:rsidR="00515BB4" w:rsidRPr="009E3A7A" w:rsidRDefault="00515BB4" w:rsidP="00515BB4">
      <w:pPr>
        <w:pStyle w:val="af"/>
        <w:spacing w:line="240" w:lineRule="auto"/>
        <w:ind w:left="720" w:right="113" w:hangingChars="300" w:hanging="720"/>
        <w:rPr>
          <w:rFonts w:ascii="Times New Roman" w:hAnsi="Times New Roman"/>
          <w:bCs/>
          <w:color w:val="000000" w:themeColor="text1"/>
          <w:lang w:val="en-GB"/>
        </w:rPr>
      </w:pPr>
      <w:r w:rsidRPr="009E3A7A">
        <w:rPr>
          <w:rFonts w:ascii="Times New Roman" w:hAnsi="Times New Roman"/>
          <w:bCs/>
          <w:color w:val="000000" w:themeColor="text1"/>
        </w:rPr>
        <w:t>(</w:t>
      </w:r>
      <w:r w:rsidRPr="009E3A7A">
        <w:rPr>
          <w:rFonts w:ascii="Times New Roman" w:hAnsi="Times New Roman" w:hint="eastAsia"/>
          <w:bCs/>
          <w:color w:val="000000" w:themeColor="text1"/>
        </w:rPr>
        <w:t>四</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lang w:val="en-GB"/>
        </w:rPr>
        <w:t>國際移地教學與實習</w:t>
      </w:r>
      <w:r w:rsidRPr="009E3A7A">
        <w:rPr>
          <w:rFonts w:ascii="Times New Roman" w:hAnsi="Times New Roman"/>
          <w:bCs/>
          <w:color w:val="000000" w:themeColor="text1"/>
          <w:lang w:val="en-GB"/>
        </w:rPr>
        <w:t xml:space="preserve"> (1-2 </w:t>
      </w:r>
      <w:r w:rsidRPr="009E3A7A">
        <w:rPr>
          <w:rFonts w:ascii="Times New Roman" w:hAnsi="Times New Roman" w:hint="eastAsia"/>
          <w:bCs/>
          <w:color w:val="000000" w:themeColor="text1"/>
          <w:lang w:val="en-GB"/>
        </w:rPr>
        <w:t>週</w:t>
      </w:r>
      <w:r w:rsidRPr="009E3A7A">
        <w:rPr>
          <w:rFonts w:ascii="Times New Roman" w:hAnsi="Times New Roman"/>
          <w:bCs/>
          <w:color w:val="000000" w:themeColor="text1"/>
          <w:lang w:val="en-GB"/>
        </w:rPr>
        <w:t>)</w:t>
      </w:r>
      <w:r w:rsidRPr="009E3A7A">
        <w:rPr>
          <w:rFonts w:ascii="Times New Roman" w:hAnsi="Times New Roman" w:hint="eastAsia"/>
          <w:bCs/>
          <w:color w:val="000000" w:themeColor="text1"/>
          <w:lang w:val="en-GB"/>
        </w:rPr>
        <w:t>：學生需於申請截止日前繳交申請單、歷年成績單</w:t>
      </w:r>
      <w:r w:rsidRPr="009E3A7A">
        <w:rPr>
          <w:rFonts w:ascii="Times New Roman" w:hAnsi="Times New Roman"/>
          <w:bCs/>
          <w:color w:val="000000" w:themeColor="text1"/>
          <w:lang w:val="en-GB"/>
        </w:rPr>
        <w:t>(</w:t>
      </w:r>
      <w:r w:rsidRPr="009E3A7A">
        <w:rPr>
          <w:rFonts w:ascii="Times New Roman" w:hAnsi="Times New Roman" w:hint="eastAsia"/>
          <w:bCs/>
          <w:color w:val="000000" w:themeColor="text1"/>
          <w:lang w:val="en-GB"/>
        </w:rPr>
        <w:t>含學年名次證明</w:t>
      </w:r>
      <w:r w:rsidRPr="009E3A7A">
        <w:rPr>
          <w:rFonts w:ascii="Times New Roman" w:hAnsi="Times New Roman"/>
          <w:bCs/>
          <w:color w:val="000000" w:themeColor="text1"/>
          <w:lang w:val="en-GB"/>
        </w:rPr>
        <w:t>)</w:t>
      </w:r>
      <w:r w:rsidRPr="009E3A7A">
        <w:rPr>
          <w:rFonts w:ascii="Times New Roman" w:hAnsi="Times New Roman" w:hint="eastAsia"/>
          <w:bCs/>
          <w:color w:val="000000" w:themeColor="text1"/>
          <w:lang w:val="en-GB"/>
        </w:rPr>
        <w:t>、履歷、</w:t>
      </w:r>
      <w:r w:rsidRPr="009E3A7A">
        <w:rPr>
          <w:rFonts w:ascii="Times New Roman" w:hAnsi="Times New Roman"/>
          <w:bCs/>
          <w:color w:val="000000" w:themeColor="text1"/>
          <w:lang w:val="en-GB"/>
        </w:rPr>
        <w:t>EMI</w:t>
      </w:r>
      <w:r w:rsidRPr="009E3A7A">
        <w:rPr>
          <w:rFonts w:ascii="Times New Roman" w:hAnsi="Times New Roman" w:hint="eastAsia"/>
          <w:bCs/>
          <w:color w:val="000000" w:themeColor="text1"/>
          <w:lang w:val="en-GB"/>
        </w:rPr>
        <w:t>或</w:t>
      </w:r>
      <w:r w:rsidRPr="009E3A7A">
        <w:rPr>
          <w:rFonts w:ascii="Times New Roman" w:hAnsi="Times New Roman"/>
          <w:bCs/>
          <w:color w:val="000000" w:themeColor="text1"/>
          <w:lang w:val="en-GB"/>
        </w:rPr>
        <w:t>ESAP</w:t>
      </w:r>
      <w:r w:rsidRPr="009E3A7A">
        <w:rPr>
          <w:rFonts w:ascii="Times New Roman" w:hAnsi="Times New Roman" w:hint="eastAsia"/>
          <w:bCs/>
          <w:color w:val="000000" w:themeColor="text1"/>
          <w:lang w:val="en-GB"/>
        </w:rPr>
        <w:t>修課證明及其他有利審查之證明。詳細規定依各項公告為準。</w:t>
      </w:r>
    </w:p>
    <w:p w14:paraId="6A0A8E7B" w14:textId="77777777" w:rsidR="00515BB4" w:rsidRPr="009E3A7A" w:rsidRDefault="00515BB4" w:rsidP="00515BB4">
      <w:pPr>
        <w:pStyle w:val="af"/>
        <w:numPr>
          <w:ilvl w:val="0"/>
          <w:numId w:val="10"/>
        </w:numPr>
        <w:spacing w:line="240" w:lineRule="auto"/>
        <w:ind w:rightChars="47" w:right="113"/>
        <w:rPr>
          <w:rFonts w:ascii="Times New Roman" w:hAnsi="Times New Roman"/>
          <w:bCs/>
          <w:color w:val="000000" w:themeColor="text1"/>
        </w:rPr>
      </w:pPr>
      <w:r w:rsidRPr="009E3A7A">
        <w:rPr>
          <w:rFonts w:ascii="Times New Roman" w:hAnsi="Times New Roman"/>
          <w:bCs/>
          <w:color w:val="000000" w:themeColor="text1"/>
        </w:rPr>
        <w:t xml:space="preserve">International Off-Campus Teaching </w:t>
      </w:r>
      <w:r w:rsidRPr="009E3A7A">
        <w:rPr>
          <w:rFonts w:ascii="Times New Roman" w:hAnsi="Times New Roman"/>
          <w:color w:val="000000" w:themeColor="text1"/>
        </w:rPr>
        <w:t>and Internship</w:t>
      </w:r>
      <w:r w:rsidRPr="009E3A7A">
        <w:rPr>
          <w:rFonts w:ascii="Times New Roman" w:hAnsi="Times New Roman"/>
          <w:bCs/>
          <w:color w:val="000000" w:themeColor="text1"/>
        </w:rPr>
        <w:t xml:space="preserve"> (1-2 weeks</w:t>
      </w:r>
      <w:proofErr w:type="gramStart"/>
      <w:r w:rsidRPr="009E3A7A">
        <w:rPr>
          <w:rFonts w:ascii="Times New Roman" w:hAnsi="Times New Roman"/>
          <w:bCs/>
          <w:color w:val="000000" w:themeColor="text1"/>
        </w:rPr>
        <w:t>):Before</w:t>
      </w:r>
      <w:proofErr w:type="gramEnd"/>
      <w:r w:rsidRPr="009E3A7A">
        <w:rPr>
          <w:rFonts w:ascii="Times New Roman" w:hAnsi="Times New Roman"/>
          <w:bCs/>
          <w:color w:val="000000" w:themeColor="text1"/>
        </w:rPr>
        <w:t xml:space="preserve"> the deadline, applicants shall submit the documents including application form, official academic transcripts for all academic years, including class ranking certification, CV, the proof of EMI or ESAP courses and other documents for review.</w:t>
      </w:r>
    </w:p>
    <w:p w14:paraId="3209029A"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核發方式：由</w:t>
      </w:r>
      <w:r w:rsidRPr="009E3A7A">
        <w:rPr>
          <w:rFonts w:ascii="Times New Roman" w:hAnsi="Times New Roman"/>
          <w:bCs/>
          <w:color w:val="000000" w:themeColor="text1"/>
        </w:rPr>
        <w:t xml:space="preserve"> EMI </w:t>
      </w:r>
      <w:r w:rsidRPr="009E3A7A">
        <w:rPr>
          <w:rFonts w:ascii="Times New Roman" w:hAnsi="Times New Roman" w:hint="eastAsia"/>
          <w:bCs/>
          <w:color w:val="000000" w:themeColor="text1"/>
        </w:rPr>
        <w:t>委員會審核過後，錄取者補助獎學金視當年度獎學金各項經費收支情形彈性調整。</w:t>
      </w:r>
      <w:r w:rsidRPr="009E3A7A">
        <w:rPr>
          <w:rFonts w:ascii="Times New Roman" w:hAnsi="Times New Roman"/>
          <w:bCs/>
          <w:color w:val="000000" w:themeColor="text1"/>
        </w:rPr>
        <w:t xml:space="preserve"> </w:t>
      </w:r>
    </w:p>
    <w:p w14:paraId="1EB59E1F" w14:textId="77777777"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 xml:space="preserve">Article 5.  Following review and approval by the EMI Committee, the amount of scholarship awarded to successful applicants shall be adjusted flexibly based on the overall income and expenditure of the scholarship funds for the relevant academic year. </w:t>
      </w:r>
    </w:p>
    <w:p w14:paraId="387FCC60"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交流機構限制：依教育部臺教高</w:t>
      </w:r>
      <w:r w:rsidRPr="009E3A7A">
        <w:rPr>
          <w:rFonts w:ascii="Times New Roman" w:hAnsi="Times New Roman"/>
          <w:bCs/>
          <w:color w:val="000000" w:themeColor="text1"/>
        </w:rPr>
        <w:t>(</w:t>
      </w:r>
      <w:r w:rsidRPr="009E3A7A">
        <w:rPr>
          <w:rFonts w:ascii="Times New Roman" w:hAnsi="Times New Roman" w:hint="eastAsia"/>
          <w:bCs/>
          <w:color w:val="000000" w:themeColor="text1"/>
        </w:rPr>
        <w:t>二</w:t>
      </w:r>
      <w:r w:rsidRPr="009E3A7A">
        <w:rPr>
          <w:rFonts w:ascii="Times New Roman" w:hAnsi="Times New Roman"/>
          <w:bCs/>
          <w:color w:val="000000" w:themeColor="text1"/>
        </w:rPr>
        <w:t>)</w:t>
      </w:r>
      <w:r w:rsidRPr="009E3A7A">
        <w:rPr>
          <w:rFonts w:ascii="Times New Roman" w:hAnsi="Times New Roman" w:hint="eastAsia"/>
          <w:bCs/>
          <w:color w:val="000000" w:themeColor="text1"/>
        </w:rPr>
        <w:t>字第</w:t>
      </w:r>
      <w:r w:rsidRPr="009E3A7A">
        <w:rPr>
          <w:rFonts w:ascii="Times New Roman" w:hAnsi="Times New Roman"/>
          <w:bCs/>
          <w:color w:val="000000" w:themeColor="text1"/>
        </w:rPr>
        <w:t>1142203861J</w:t>
      </w:r>
      <w:r w:rsidRPr="009E3A7A">
        <w:rPr>
          <w:rFonts w:ascii="Times New Roman" w:hAnsi="Times New Roman" w:hint="eastAsia"/>
          <w:bCs/>
          <w:color w:val="000000" w:themeColor="text1"/>
        </w:rPr>
        <w:t>號函規定，學生提出申請時，預定研習或交換之海外學校</w:t>
      </w:r>
      <w:r w:rsidRPr="009E3A7A">
        <w:rPr>
          <w:rFonts w:ascii="Times New Roman" w:hAnsi="Times New Roman"/>
          <w:bCs/>
          <w:color w:val="000000" w:themeColor="text1"/>
        </w:rPr>
        <w:t>(</w:t>
      </w:r>
      <w:r w:rsidRPr="009E3A7A">
        <w:rPr>
          <w:rFonts w:ascii="Times New Roman" w:hAnsi="Times New Roman" w:hint="eastAsia"/>
          <w:bCs/>
          <w:color w:val="000000" w:themeColor="text1"/>
        </w:rPr>
        <w:t>或研究機構</w:t>
      </w:r>
      <w:r w:rsidRPr="009E3A7A">
        <w:rPr>
          <w:rFonts w:ascii="Times New Roman" w:hAnsi="Times New Roman"/>
          <w:bCs/>
          <w:color w:val="000000" w:themeColor="text1"/>
        </w:rPr>
        <w:t>)</w:t>
      </w:r>
      <w:r w:rsidRPr="009E3A7A">
        <w:rPr>
          <w:rFonts w:ascii="Times New Roman" w:hAnsi="Times New Roman" w:hint="eastAsia"/>
          <w:bCs/>
          <w:color w:val="000000" w:themeColor="text1"/>
        </w:rPr>
        <w:t>須符合</w:t>
      </w:r>
      <w:r w:rsidRPr="009E3A7A">
        <w:rPr>
          <w:rFonts w:ascii="Times New Roman" w:hAnsi="Times New Roman"/>
          <w:bCs/>
          <w:color w:val="000000" w:themeColor="text1"/>
        </w:rPr>
        <w:t>QS</w:t>
      </w:r>
      <w:r w:rsidRPr="009E3A7A">
        <w:rPr>
          <w:rFonts w:ascii="Times New Roman" w:hAnsi="Times New Roman" w:hint="eastAsia"/>
          <w:bCs/>
          <w:color w:val="000000" w:themeColor="text1"/>
        </w:rPr>
        <w:t>世界大學排名、泰晤士高等教育世界大學排名或美國新聞與世界報導世界大學排名之前</w:t>
      </w:r>
      <w:r w:rsidRPr="009E3A7A">
        <w:rPr>
          <w:rFonts w:ascii="Times New Roman" w:hAnsi="Times New Roman"/>
          <w:bCs/>
          <w:color w:val="000000" w:themeColor="text1"/>
        </w:rPr>
        <w:t>1,000</w:t>
      </w:r>
      <w:r w:rsidRPr="009E3A7A">
        <w:rPr>
          <w:rFonts w:ascii="Times New Roman" w:hAnsi="Times New Roman" w:hint="eastAsia"/>
          <w:bCs/>
          <w:color w:val="000000" w:themeColor="text1"/>
        </w:rPr>
        <w:t>名，或國科會公告之國外研習機構，惟補助範圍不包含陸港澳。</w:t>
      </w:r>
    </w:p>
    <w:p w14:paraId="19D052CC" w14:textId="06EAA627" w:rsidR="00515BB4" w:rsidRPr="009E3A7A" w:rsidRDefault="00515BB4" w:rsidP="00C34F82">
      <w:pPr>
        <w:pStyle w:val="af"/>
        <w:spacing w:line="240" w:lineRule="auto"/>
        <w:ind w:left="1133" w:right="113" w:hangingChars="472" w:hanging="1133"/>
        <w:rPr>
          <w:rFonts w:ascii="Times New Roman" w:hAnsi="Times New Roman"/>
          <w:bCs/>
          <w:color w:val="000000" w:themeColor="text1"/>
        </w:rPr>
      </w:pPr>
      <w:r w:rsidRPr="009E3A7A">
        <w:rPr>
          <w:rFonts w:ascii="Times New Roman" w:hAnsi="Times New Roman"/>
          <w:bCs/>
          <w:color w:val="000000" w:themeColor="text1"/>
        </w:rPr>
        <w:lastRenderedPageBreak/>
        <w:t>Article 6. In accordance with MOE Official Letter No. Tai-Jiao-Gao (II) 1142203861J,</w:t>
      </w:r>
      <w:r w:rsidR="00C34F82" w:rsidRPr="009E3A7A">
        <w:rPr>
          <w:rFonts w:ascii="Times New Roman" w:hAnsi="Times New Roman"/>
          <w:bCs/>
          <w:color w:val="000000" w:themeColor="text1"/>
        </w:rPr>
        <w:t xml:space="preserve"> </w:t>
      </w:r>
      <w:r w:rsidRPr="009E3A7A">
        <w:rPr>
          <w:rFonts w:ascii="Times New Roman" w:hAnsi="Times New Roman"/>
          <w:bCs/>
          <w:color w:val="000000" w:themeColor="text1"/>
        </w:rPr>
        <w:t>the overseas host institution (or research institution) shall meet one of the following criteria: Ranked among the top 1,000 institutions in the QS World University Rankings, Times Higher Education World University Rankings, or U.S. News &amp; World Report Best Global Universities Rankings. The scope of subsidy shall not include institutions located in Mainland China, Hong Kong, or Macao.</w:t>
      </w:r>
    </w:p>
    <w:p w14:paraId="6805205E"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本要點所需之經費以「教育部雙語化學習計畫編列預算」支應，每學期獎勵金總額得依當年度教育部計畫實際補助經費彈性調整，每學期點數換算獎勵金額之基數換算，以全學年合計一次，於每學年下學期統計及核撥。</w:t>
      </w:r>
    </w:p>
    <w:p w14:paraId="27B7A232" w14:textId="77777777"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Article 7.  The subsidy is provided by the "Ministry of Education Bilingual Learning Program Budget", and the total amount of incentives for each semester can be adjusted flexibly according to the actual subsidy granted by the Ministry of Education for the year. Credits are accumulated and redeem once during the entire academic year and are issued in the second semester of each academic year.</w:t>
      </w:r>
    </w:p>
    <w:p w14:paraId="4AD62F28"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本要點獎勵之全英語課程應符合教育部全英語授課</w:t>
      </w:r>
      <w:r w:rsidRPr="009E3A7A">
        <w:rPr>
          <w:rFonts w:ascii="Times New Roman" w:hAnsi="Times New Roman"/>
          <w:bCs/>
          <w:color w:val="000000" w:themeColor="text1"/>
        </w:rPr>
        <w:t>EMI</w:t>
      </w:r>
      <w:r w:rsidRPr="009E3A7A">
        <w:rPr>
          <w:rFonts w:ascii="Times New Roman" w:hAnsi="Times New Roman" w:hint="eastAsia"/>
          <w:bCs/>
          <w:color w:val="000000" w:themeColor="text1"/>
        </w:rPr>
        <w:t>之定義，包括課程大綱、內容的傳遞、師生互動、學習及學術支持教材、學習成果展示與評量（如口頭陳述、作業或測試），均應全程以英語為之。</w:t>
      </w:r>
    </w:p>
    <w:p w14:paraId="15DBE6F4" w14:textId="77777777"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Article 8.  The English as a Medium of Instruction awarded in this Regulations should meet the definition of EMI by the Ministry of Education, including the syllabus, content delivery, teacher-student interaction, learning and academic support textbooks, display and evaluation of learning outcome (such as oral statements, assignments, and test), the whole process should be done in English.</w:t>
      </w:r>
    </w:p>
    <w:p w14:paraId="2EEF0EF3" w14:textId="703082D5" w:rsidR="001D3158" w:rsidRPr="009E3A7A" w:rsidRDefault="005B252F"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選送生注意事項</w:t>
      </w:r>
    </w:p>
    <w:p w14:paraId="07D14930" w14:textId="35B99BB2" w:rsidR="005B252F" w:rsidRPr="009E3A7A" w:rsidRDefault="005B252F" w:rsidP="005B252F">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 xml:space="preserve">Article </w:t>
      </w:r>
      <w:r w:rsidRPr="009E3A7A">
        <w:rPr>
          <w:rFonts w:ascii="Times New Roman" w:hAnsi="Times New Roman" w:hint="eastAsia"/>
          <w:bCs/>
          <w:color w:val="000000" w:themeColor="text1"/>
        </w:rPr>
        <w:t>9</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 xml:space="preserve"> </w:t>
      </w:r>
      <w:r w:rsidR="003B71A5" w:rsidRPr="009E3A7A">
        <w:rPr>
          <w:rFonts w:ascii="Times New Roman" w:hAnsi="Times New Roman" w:hint="eastAsia"/>
          <w:bCs/>
          <w:color w:val="000000" w:themeColor="text1"/>
        </w:rPr>
        <w:t>Notes for selected students</w:t>
      </w:r>
    </w:p>
    <w:p w14:paraId="348AD968" w14:textId="443F31B6" w:rsidR="007334EB" w:rsidRPr="009E3A7A" w:rsidRDefault="005B252F" w:rsidP="007334EB">
      <w:pPr>
        <w:pStyle w:val="af"/>
        <w:numPr>
          <w:ilvl w:val="0"/>
          <w:numId w:val="23"/>
        </w:numPr>
        <w:spacing w:line="240" w:lineRule="auto"/>
        <w:ind w:rightChars="47" w:right="113"/>
        <w:rPr>
          <w:rFonts w:ascii="Times New Roman" w:hAnsi="Times New Roman"/>
          <w:bCs/>
          <w:color w:val="000000" w:themeColor="text1"/>
        </w:rPr>
      </w:pPr>
      <w:r w:rsidRPr="009E3A7A">
        <w:rPr>
          <w:rFonts w:ascii="Times New Roman" w:hAnsi="Times New Roman"/>
          <w:bCs/>
          <w:color w:val="000000" w:themeColor="text1"/>
        </w:rPr>
        <w:t>選送生所提之研究領域不得變更。於出國前，能提出具體說明者，得向本</w:t>
      </w:r>
      <w:r w:rsidR="005D1558" w:rsidRPr="009E3A7A">
        <w:rPr>
          <w:rFonts w:ascii="Times New Roman" w:hAnsi="Times New Roman" w:hint="eastAsia"/>
          <w:bCs/>
          <w:color w:val="000000" w:themeColor="text1"/>
        </w:rPr>
        <w:t>院</w:t>
      </w:r>
      <w:r w:rsidRPr="009E3A7A">
        <w:rPr>
          <w:rFonts w:ascii="Times New Roman" w:hAnsi="Times New Roman"/>
          <w:bCs/>
          <w:color w:val="000000" w:themeColor="text1"/>
        </w:rPr>
        <w:t>申請變更其留學國、研修大學</w:t>
      </w:r>
      <w:r w:rsidRPr="009E3A7A">
        <w:rPr>
          <w:rFonts w:ascii="Times New Roman" w:hAnsi="Times New Roman"/>
          <w:bCs/>
          <w:color w:val="000000" w:themeColor="text1"/>
        </w:rPr>
        <w:t>(</w:t>
      </w:r>
      <w:r w:rsidRPr="009E3A7A">
        <w:rPr>
          <w:rFonts w:ascii="Times New Roman" w:hAnsi="Times New Roman"/>
          <w:bCs/>
          <w:color w:val="000000" w:themeColor="text1"/>
        </w:rPr>
        <w:t>機構</w:t>
      </w:r>
      <w:r w:rsidRPr="009E3A7A">
        <w:rPr>
          <w:rFonts w:ascii="Times New Roman" w:hAnsi="Times New Roman"/>
          <w:bCs/>
          <w:color w:val="000000" w:themeColor="text1"/>
        </w:rPr>
        <w:t>)</w:t>
      </w:r>
      <w:r w:rsidRPr="009E3A7A">
        <w:rPr>
          <w:rFonts w:ascii="Times New Roman" w:hAnsi="Times New Roman"/>
          <w:bCs/>
          <w:color w:val="000000" w:themeColor="text1"/>
        </w:rPr>
        <w:t>、或指導教授一次，經本</w:t>
      </w:r>
      <w:r w:rsidR="005D1558" w:rsidRPr="009E3A7A">
        <w:rPr>
          <w:rFonts w:ascii="Times New Roman" w:hAnsi="Times New Roman" w:hint="eastAsia"/>
          <w:bCs/>
          <w:color w:val="000000" w:themeColor="text1"/>
        </w:rPr>
        <w:t>院</w:t>
      </w:r>
      <w:r w:rsidRPr="009E3A7A">
        <w:rPr>
          <w:rFonts w:ascii="Times New Roman" w:hAnsi="Times New Roman"/>
          <w:bCs/>
          <w:color w:val="000000" w:themeColor="text1"/>
        </w:rPr>
        <w:t>核定後，不得再變更。如未經同意任意變更者，喪失受獎助資格，本</w:t>
      </w:r>
      <w:r w:rsidR="005D1558" w:rsidRPr="009E3A7A">
        <w:rPr>
          <w:rFonts w:ascii="Times New Roman" w:hAnsi="Times New Roman" w:hint="eastAsia"/>
          <w:bCs/>
          <w:color w:val="000000" w:themeColor="text1"/>
        </w:rPr>
        <w:t>院</w:t>
      </w:r>
      <w:r w:rsidRPr="009E3A7A">
        <w:rPr>
          <w:rFonts w:ascii="Times New Roman" w:hAnsi="Times New Roman"/>
          <w:bCs/>
          <w:color w:val="000000" w:themeColor="text1"/>
        </w:rPr>
        <w:t>立即停止發給獎助金，選送生並應於本</w:t>
      </w:r>
      <w:r w:rsidR="005D1558" w:rsidRPr="009E3A7A">
        <w:rPr>
          <w:rFonts w:ascii="Times New Roman" w:hAnsi="Times New Roman" w:hint="eastAsia"/>
          <w:bCs/>
          <w:color w:val="000000" w:themeColor="text1"/>
        </w:rPr>
        <w:t>院</w:t>
      </w:r>
      <w:r w:rsidRPr="009E3A7A">
        <w:rPr>
          <w:rFonts w:ascii="Times New Roman" w:hAnsi="Times New Roman"/>
          <w:bCs/>
          <w:color w:val="000000" w:themeColor="text1"/>
        </w:rPr>
        <w:t>通知發文日起九十日內，償還已領取之ㄧ切獎助金。屆期不履行者，追償已領獎助金。</w:t>
      </w:r>
    </w:p>
    <w:p w14:paraId="67EF0797" w14:textId="4B73300F" w:rsidR="00C34F82" w:rsidRPr="009E3A7A" w:rsidRDefault="005B252F" w:rsidP="00C34F82">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hint="eastAsia"/>
          <w:bCs/>
          <w:color w:val="000000" w:themeColor="text1"/>
        </w:rPr>
        <w:t xml:space="preserve">     (1) </w:t>
      </w:r>
      <w:r w:rsidR="003B71A5" w:rsidRPr="009E3A7A">
        <w:rPr>
          <w:rFonts w:ascii="Times New Roman" w:hAnsi="Times New Roman" w:hint="eastAsia"/>
          <w:bCs/>
          <w:color w:val="000000" w:themeColor="text1"/>
        </w:rPr>
        <w:t xml:space="preserve"> </w:t>
      </w:r>
      <w:r w:rsidR="00C34F82" w:rsidRPr="009E3A7A">
        <w:rPr>
          <w:rFonts w:ascii="Times New Roman" w:hAnsi="Times New Roman"/>
          <w:bCs/>
          <w:color w:val="000000" w:themeColor="text1"/>
        </w:rPr>
        <w:t xml:space="preserve">Selected students shall not change the research field approved at the time of selection. Prior to departure, students may apply once only to change the host country, host university (institution), or supervising professor, subject to approval by the College and supported by justified reasons. No further changes shall be permitted after such approval. Any unauthorized change shall result in disqualification, immediate termination of the </w:t>
      </w:r>
      <w:r w:rsidR="00C34F82" w:rsidRPr="009E3A7A">
        <w:rPr>
          <w:rFonts w:ascii="Times New Roman" w:hAnsi="Times New Roman"/>
          <w:bCs/>
          <w:color w:val="000000" w:themeColor="text1"/>
        </w:rPr>
        <w:lastRenderedPageBreak/>
        <w:t xml:space="preserve">subsidy, and repayment of all disbursed funds within ninety (90) days from the date of the College’s official written notice. Failure to repay within the prescribed period shall result in recovery proceedings for the disbursed subsidies. </w:t>
      </w:r>
    </w:p>
    <w:p w14:paraId="6FEFCD7A" w14:textId="4B286672" w:rsidR="005D1558" w:rsidRPr="009E3A7A" w:rsidRDefault="005D1558" w:rsidP="00C34F82">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w:t>
      </w:r>
      <w:r w:rsidRPr="009E3A7A">
        <w:rPr>
          <w:rFonts w:ascii="Times New Roman" w:hAnsi="Times New Roman" w:hint="eastAsia"/>
          <w:bCs/>
          <w:color w:val="000000" w:themeColor="text1"/>
        </w:rPr>
        <w:t>二</w:t>
      </w:r>
      <w:r w:rsidRPr="009E3A7A">
        <w:rPr>
          <w:rFonts w:ascii="Times New Roman" w:hAnsi="Times New Roman"/>
          <w:bCs/>
          <w:color w:val="000000" w:themeColor="text1"/>
        </w:rPr>
        <w:t xml:space="preserve">) </w:t>
      </w:r>
      <w:r w:rsidRPr="009E3A7A">
        <w:rPr>
          <w:rFonts w:ascii="Times New Roman" w:hAnsi="Times New Roman" w:hint="eastAsia"/>
          <w:bCs/>
          <w:color w:val="000000" w:themeColor="text1"/>
        </w:rPr>
        <w:t>未出國之</w:t>
      </w:r>
      <w:r w:rsidRPr="009E3A7A">
        <w:rPr>
          <w:rFonts w:ascii="Times New Roman" w:hAnsi="Times New Roman"/>
          <w:bCs/>
          <w:color w:val="000000" w:themeColor="text1"/>
        </w:rPr>
        <w:t>選送生應於申請之預定期程前辦妥出國手續，並啟程出國研修，屆期未出國者，視為放棄。</w:t>
      </w:r>
    </w:p>
    <w:p w14:paraId="67839873" w14:textId="35F1CF29" w:rsidR="003B71A5" w:rsidRPr="009E3A7A" w:rsidRDefault="005D1558" w:rsidP="003B71A5">
      <w:pPr>
        <w:pStyle w:val="af"/>
        <w:spacing w:line="240" w:lineRule="auto"/>
        <w:ind w:left="840" w:rightChars="47" w:right="113" w:hangingChars="350" w:hanging="840"/>
        <w:rPr>
          <w:rFonts w:ascii="Times New Roman" w:hAnsi="Times New Roman"/>
          <w:bCs/>
          <w:color w:val="000000" w:themeColor="text1"/>
        </w:rPr>
      </w:pPr>
      <w:r w:rsidRPr="009E3A7A">
        <w:rPr>
          <w:rFonts w:ascii="Times New Roman" w:hAnsi="Times New Roman" w:hint="eastAsia"/>
          <w:bCs/>
          <w:color w:val="000000" w:themeColor="text1"/>
        </w:rPr>
        <w:t xml:space="preserve">    (</w:t>
      </w:r>
      <w:r w:rsidR="003B71A5" w:rsidRPr="009E3A7A">
        <w:rPr>
          <w:rFonts w:ascii="Times New Roman" w:hAnsi="Times New Roman" w:hint="eastAsia"/>
          <w:bCs/>
          <w:color w:val="000000" w:themeColor="text1"/>
        </w:rPr>
        <w:t>2</w:t>
      </w:r>
      <w:r w:rsidRPr="009E3A7A">
        <w:rPr>
          <w:rFonts w:ascii="Times New Roman" w:hAnsi="Times New Roman" w:hint="eastAsia"/>
          <w:bCs/>
          <w:color w:val="000000" w:themeColor="text1"/>
        </w:rPr>
        <w:t>)</w:t>
      </w:r>
      <w:r w:rsidR="003B71A5" w:rsidRPr="009E3A7A">
        <w:rPr>
          <w:rFonts w:ascii="Times New Roman" w:hAnsi="Times New Roman" w:hint="eastAsia"/>
          <w:bCs/>
          <w:color w:val="000000" w:themeColor="text1"/>
        </w:rPr>
        <w:t xml:space="preserve"> </w:t>
      </w:r>
      <w:r w:rsidR="003B71A5" w:rsidRPr="009E3A7A">
        <w:rPr>
          <w:rFonts w:ascii="Times New Roman" w:hAnsi="Times New Roman"/>
          <w:bCs/>
          <w:color w:val="000000" w:themeColor="text1"/>
        </w:rPr>
        <w:t>Selected students who have not yet departed overseas shall complete all procedures for going abroad and commence their overseas study in accordance with the approved schedule.</w:t>
      </w:r>
      <w:r w:rsidR="003B71A5" w:rsidRPr="009E3A7A">
        <w:rPr>
          <w:rFonts w:ascii="Times New Roman" w:hAnsi="Times New Roman" w:hint="eastAsia"/>
          <w:bCs/>
          <w:color w:val="000000" w:themeColor="text1"/>
        </w:rPr>
        <w:t xml:space="preserve"> </w:t>
      </w:r>
      <w:r w:rsidR="003B71A5" w:rsidRPr="009E3A7A">
        <w:rPr>
          <w:rFonts w:ascii="Times New Roman" w:hAnsi="Times New Roman"/>
          <w:bCs/>
          <w:color w:val="000000" w:themeColor="text1"/>
        </w:rPr>
        <w:t>Failure to depart by the prescribed deadline shall be deemed a voluntary waiver of the subsidy.</w:t>
      </w:r>
    </w:p>
    <w:p w14:paraId="3037D4D1" w14:textId="0A2B01C1"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應於返國後一個月內，提交出國報告書</w:t>
      </w:r>
      <w:r w:rsidR="001D3158" w:rsidRPr="009E3A7A">
        <w:rPr>
          <w:rFonts w:ascii="Times New Roman" w:hAnsi="Times New Roman" w:hint="eastAsia"/>
          <w:bCs/>
          <w:color w:val="000000" w:themeColor="text1"/>
        </w:rPr>
        <w:t>與紙本登機證</w:t>
      </w:r>
      <w:r w:rsidRPr="009E3A7A">
        <w:rPr>
          <w:rFonts w:ascii="Times New Roman" w:hAnsi="Times New Roman" w:hint="eastAsia"/>
          <w:bCs/>
          <w:color w:val="000000" w:themeColor="text1"/>
        </w:rPr>
        <w:t>。若歸國後申請者，則於審核通過一個月內，提交出國報告書。</w:t>
      </w:r>
    </w:p>
    <w:p w14:paraId="68EC15EA" w14:textId="62ABE43A"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 xml:space="preserve">Article </w:t>
      </w:r>
      <w:r w:rsidR="001D3158" w:rsidRPr="009E3A7A">
        <w:rPr>
          <w:rFonts w:ascii="Times New Roman" w:hAnsi="Times New Roman" w:hint="eastAsia"/>
          <w:bCs/>
          <w:color w:val="000000" w:themeColor="text1"/>
        </w:rPr>
        <w:t>10</w:t>
      </w:r>
      <w:r w:rsidRPr="009E3A7A">
        <w:rPr>
          <w:rFonts w:ascii="Times New Roman" w:hAnsi="Times New Roman"/>
          <w:bCs/>
          <w:color w:val="000000" w:themeColor="text1"/>
        </w:rPr>
        <w:t>.  Applicants shall submit a post-trip report</w:t>
      </w:r>
      <w:r w:rsidR="001D3158" w:rsidRPr="009E3A7A">
        <w:rPr>
          <w:rFonts w:ascii="Times New Roman" w:hAnsi="Times New Roman" w:hint="eastAsia"/>
          <w:bCs/>
          <w:color w:val="000000" w:themeColor="text1"/>
        </w:rPr>
        <w:t xml:space="preserve"> and boarding pass</w:t>
      </w:r>
      <w:r w:rsidRPr="009E3A7A">
        <w:rPr>
          <w:rFonts w:ascii="Times New Roman" w:hAnsi="Times New Roman"/>
          <w:bCs/>
          <w:color w:val="000000" w:themeColor="text1"/>
        </w:rPr>
        <w:t xml:space="preserve"> within one month after returning to Taiwan. For applicants who submit applications after returning to Taiwan, the post-trip report shall be submitted within one month after approval is granted semester.</w:t>
      </w:r>
    </w:p>
    <w:p w14:paraId="4411907E"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本要點未規定之事項，得由本計畫保留解釋及修正之權利。</w:t>
      </w:r>
    </w:p>
    <w:p w14:paraId="70E10D7C" w14:textId="4400DCD3" w:rsidR="00515BB4"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Article 1</w:t>
      </w:r>
      <w:r w:rsidR="001D3158" w:rsidRPr="009E3A7A">
        <w:rPr>
          <w:rFonts w:ascii="Times New Roman" w:hAnsi="Times New Roman" w:hint="eastAsia"/>
          <w:bCs/>
          <w:color w:val="000000" w:themeColor="text1"/>
        </w:rPr>
        <w:t>1</w:t>
      </w:r>
      <w:r w:rsidRPr="009E3A7A">
        <w:rPr>
          <w:rFonts w:ascii="Times New Roman" w:hAnsi="Times New Roman"/>
          <w:bCs/>
          <w:color w:val="000000" w:themeColor="text1"/>
        </w:rPr>
        <w:t>. Matters not specified herein shall be subject to interpretation and amendment by the Program, which reserves the right to provide clarification and make revisions as necessary.</w:t>
      </w:r>
    </w:p>
    <w:p w14:paraId="04CF347A" w14:textId="77777777" w:rsidR="00515BB4" w:rsidRPr="009E3A7A" w:rsidRDefault="00515BB4" w:rsidP="00515BB4">
      <w:pPr>
        <w:pStyle w:val="af"/>
        <w:numPr>
          <w:ilvl w:val="0"/>
          <w:numId w:val="1"/>
        </w:numPr>
        <w:spacing w:line="240" w:lineRule="auto"/>
        <w:ind w:right="113"/>
        <w:rPr>
          <w:rFonts w:ascii="Times New Roman" w:hAnsi="Times New Roman"/>
          <w:bCs/>
          <w:color w:val="000000" w:themeColor="text1"/>
        </w:rPr>
      </w:pPr>
      <w:r w:rsidRPr="009E3A7A">
        <w:rPr>
          <w:rFonts w:ascii="Times New Roman" w:hAnsi="Times New Roman" w:hint="eastAsia"/>
          <w:bCs/>
          <w:color w:val="000000" w:themeColor="text1"/>
        </w:rPr>
        <w:t>本要點經本院主管會議通過報校核定後實施，修正時亦同。</w:t>
      </w:r>
    </w:p>
    <w:p w14:paraId="61D666FD" w14:textId="581F2C99" w:rsidR="001D3158" w:rsidRPr="009E3A7A" w:rsidRDefault="00515BB4" w:rsidP="00515BB4">
      <w:pPr>
        <w:pStyle w:val="af"/>
        <w:spacing w:line="240" w:lineRule="auto"/>
        <w:ind w:left="1200" w:right="113" w:hangingChars="500" w:hanging="1200"/>
        <w:rPr>
          <w:rFonts w:ascii="Times New Roman" w:hAnsi="Times New Roman"/>
          <w:bCs/>
          <w:color w:val="000000" w:themeColor="text1"/>
        </w:rPr>
      </w:pPr>
      <w:r w:rsidRPr="009E3A7A">
        <w:rPr>
          <w:rFonts w:ascii="Times New Roman" w:hAnsi="Times New Roman"/>
          <w:bCs/>
          <w:color w:val="000000" w:themeColor="text1"/>
        </w:rPr>
        <w:t>Article 1</w:t>
      </w:r>
      <w:r w:rsidR="001D3158" w:rsidRPr="009E3A7A">
        <w:rPr>
          <w:rFonts w:ascii="Times New Roman" w:hAnsi="Times New Roman" w:hint="eastAsia"/>
          <w:bCs/>
          <w:color w:val="000000" w:themeColor="text1"/>
        </w:rPr>
        <w:t>2</w:t>
      </w:r>
      <w:r w:rsidRPr="009E3A7A">
        <w:rPr>
          <w:rFonts w:ascii="Times New Roman" w:hAnsi="Times New Roman"/>
          <w:bCs/>
          <w:color w:val="000000" w:themeColor="text1"/>
        </w:rPr>
        <w:t>.  This Regulation will be implemented after being approved by the College Executive Meeting, and the same applies for amending.</w:t>
      </w:r>
    </w:p>
    <w:p w14:paraId="25C116DB" w14:textId="2B5CF01E" w:rsidR="00515BB4" w:rsidRPr="009E3A7A" w:rsidRDefault="001D3158" w:rsidP="00943B71">
      <w:pPr>
        <w:widowControl/>
        <w:spacing w:after="160" w:line="278" w:lineRule="auto"/>
        <w:rPr>
          <w:rFonts w:eastAsia="標楷體"/>
          <w:bCs/>
          <w:color w:val="000000" w:themeColor="text1"/>
          <w:szCs w:val="24"/>
        </w:rPr>
      </w:pPr>
      <w:r w:rsidRPr="009E3A7A">
        <w:rPr>
          <w:bCs/>
          <w:color w:val="000000" w:themeColor="text1"/>
        </w:rPr>
        <w:br w:type="page"/>
      </w:r>
    </w:p>
    <w:p w14:paraId="7939DA37" w14:textId="7E981149" w:rsidR="00515BB4" w:rsidRPr="009E3A7A" w:rsidRDefault="00515BB4" w:rsidP="00515BB4">
      <w:pPr>
        <w:rPr>
          <w:rFonts w:ascii="標楷體" w:eastAsia="標楷體" w:hAnsi="標楷體"/>
          <w:color w:val="000000" w:themeColor="text1"/>
        </w:rPr>
      </w:pPr>
    </w:p>
    <w:p w14:paraId="3B7555CF" w14:textId="77777777" w:rsidR="00515BB4" w:rsidRPr="009E3A7A" w:rsidRDefault="00515BB4" w:rsidP="00515BB4">
      <w:pPr>
        <w:widowControl/>
        <w:snapToGrid w:val="0"/>
        <w:jc w:val="center"/>
        <w:rPr>
          <w:rFonts w:ascii="標楷體" w:eastAsia="標楷體"/>
          <w:color w:val="000000" w:themeColor="text1"/>
          <w:sz w:val="36"/>
          <w:szCs w:val="36"/>
        </w:rPr>
      </w:pPr>
      <w:r w:rsidRPr="009E3A7A">
        <w:rPr>
          <w:rFonts w:ascii="標楷體" w:eastAsia="標楷體" w:hint="eastAsia"/>
          <w:color w:val="000000" w:themeColor="text1"/>
          <w:sz w:val="36"/>
          <w:szCs w:val="36"/>
        </w:rPr>
        <w:t>國立中興大學生命科學院</w:t>
      </w:r>
      <w:r w:rsidRPr="009E3A7A">
        <w:rPr>
          <w:rFonts w:eastAsia="標楷體"/>
          <w:color w:val="000000" w:themeColor="text1"/>
          <w:sz w:val="36"/>
          <w:szCs w:val="36"/>
        </w:rPr>
        <w:t>EMI</w:t>
      </w:r>
      <w:r w:rsidRPr="009E3A7A">
        <w:rPr>
          <w:rFonts w:ascii="標楷體" w:eastAsia="標楷體" w:hint="eastAsia"/>
          <w:color w:val="000000" w:themeColor="text1"/>
          <w:sz w:val="36"/>
          <w:szCs w:val="36"/>
        </w:rPr>
        <w:t>獎勵學生出國申請表</w:t>
      </w:r>
    </w:p>
    <w:p w14:paraId="1F69BA59" w14:textId="77777777" w:rsidR="00515BB4" w:rsidRPr="009E3A7A" w:rsidRDefault="00515BB4" w:rsidP="00515BB4">
      <w:pPr>
        <w:snapToGrid w:val="0"/>
        <w:jc w:val="center"/>
        <w:rPr>
          <w:rFonts w:eastAsia="標楷體"/>
          <w:color w:val="000000" w:themeColor="text1"/>
          <w:sz w:val="28"/>
          <w:szCs w:val="28"/>
        </w:rPr>
      </w:pPr>
      <w:r w:rsidRPr="009E3A7A">
        <w:rPr>
          <w:rFonts w:eastAsia="標楷體"/>
          <w:color w:val="000000" w:themeColor="text1"/>
          <w:sz w:val="28"/>
          <w:szCs w:val="28"/>
        </w:rPr>
        <w:t>EMI Student Scholarship Application Form</w:t>
      </w:r>
    </w:p>
    <w:p w14:paraId="361E9B22" w14:textId="77777777" w:rsidR="00515BB4" w:rsidRPr="009E3A7A" w:rsidRDefault="00515BB4" w:rsidP="00515BB4">
      <w:pPr>
        <w:snapToGrid w:val="0"/>
        <w:spacing w:line="240" w:lineRule="atLeast"/>
        <w:ind w:left="1174" w:hanging="1174"/>
        <w:jc w:val="right"/>
        <w:rPr>
          <w:rFonts w:eastAsia="標楷體"/>
          <w:color w:val="000000" w:themeColor="text1"/>
          <w:sz w:val="16"/>
          <w:szCs w:val="16"/>
        </w:rPr>
      </w:pPr>
      <w:r w:rsidRPr="009E3A7A">
        <w:rPr>
          <w:rFonts w:eastAsia="標楷體"/>
          <w:color w:val="000000" w:themeColor="text1"/>
          <w:sz w:val="18"/>
          <w:szCs w:val="18"/>
        </w:rPr>
        <w:t xml:space="preserve">                  </w:t>
      </w:r>
      <w:r w:rsidRPr="009E3A7A">
        <w:rPr>
          <w:rFonts w:eastAsia="標楷體"/>
          <w:color w:val="000000" w:themeColor="text1"/>
          <w:sz w:val="16"/>
          <w:szCs w:val="16"/>
        </w:rPr>
        <w:t xml:space="preserve">115 </w:t>
      </w:r>
      <w:r w:rsidRPr="009E3A7A">
        <w:rPr>
          <w:rFonts w:eastAsia="標楷體" w:hint="eastAsia"/>
          <w:color w:val="000000" w:themeColor="text1"/>
          <w:sz w:val="16"/>
          <w:szCs w:val="16"/>
        </w:rPr>
        <w:t>年</w:t>
      </w:r>
      <w:r w:rsidRPr="009E3A7A">
        <w:rPr>
          <w:rFonts w:eastAsia="標楷體"/>
          <w:color w:val="000000" w:themeColor="text1"/>
          <w:sz w:val="16"/>
          <w:szCs w:val="16"/>
        </w:rPr>
        <w:t>1</w:t>
      </w:r>
      <w:r w:rsidRPr="009E3A7A">
        <w:rPr>
          <w:rFonts w:eastAsia="標楷體" w:hint="eastAsia"/>
          <w:color w:val="000000" w:themeColor="text1"/>
          <w:sz w:val="16"/>
          <w:szCs w:val="16"/>
        </w:rPr>
        <w:t>月</w:t>
      </w:r>
      <w:r w:rsidRPr="009E3A7A">
        <w:rPr>
          <w:rFonts w:eastAsia="標楷體"/>
          <w:color w:val="000000" w:themeColor="text1"/>
          <w:sz w:val="16"/>
          <w:szCs w:val="16"/>
        </w:rPr>
        <w:t>15</w:t>
      </w:r>
      <w:r w:rsidRPr="009E3A7A">
        <w:rPr>
          <w:rFonts w:eastAsia="標楷體" w:hint="eastAsia"/>
          <w:color w:val="000000" w:themeColor="text1"/>
          <w:sz w:val="16"/>
          <w:szCs w:val="16"/>
        </w:rPr>
        <w:t>日本院主管會議</w:t>
      </w:r>
      <w:r w:rsidRPr="009E3A7A">
        <w:rPr>
          <w:rFonts w:eastAsia="標楷體"/>
          <w:color w:val="000000" w:themeColor="text1"/>
          <w:sz w:val="16"/>
          <w:szCs w:val="16"/>
        </w:rPr>
        <w:t>(</w:t>
      </w:r>
      <w:r w:rsidRPr="009E3A7A">
        <w:rPr>
          <w:rFonts w:eastAsia="標楷體" w:hint="eastAsia"/>
          <w:color w:val="000000" w:themeColor="text1"/>
          <w:sz w:val="16"/>
          <w:szCs w:val="16"/>
        </w:rPr>
        <w:t>雙語化教育執行委員會</w:t>
      </w:r>
      <w:r w:rsidRPr="009E3A7A">
        <w:rPr>
          <w:rFonts w:eastAsia="標楷體"/>
          <w:color w:val="000000" w:themeColor="text1"/>
          <w:sz w:val="16"/>
          <w:szCs w:val="16"/>
        </w:rPr>
        <w:t>)</w:t>
      </w:r>
      <w:r w:rsidRPr="009E3A7A">
        <w:rPr>
          <w:rFonts w:eastAsia="標楷體" w:hint="eastAsia"/>
          <w:color w:val="000000" w:themeColor="text1"/>
          <w:sz w:val="16"/>
          <w:szCs w:val="16"/>
        </w:rPr>
        <w:t>通過</w:t>
      </w:r>
      <w:r w:rsidRPr="009E3A7A">
        <w:rPr>
          <w:rFonts w:eastAsia="標楷體"/>
          <w:color w:val="000000" w:themeColor="text1"/>
          <w:sz w:val="16"/>
          <w:szCs w:val="16"/>
        </w:rPr>
        <w:t xml:space="preserve">        </w:t>
      </w:r>
    </w:p>
    <w:p w14:paraId="4F324709" w14:textId="77777777" w:rsidR="00515BB4" w:rsidRPr="009E3A7A" w:rsidRDefault="00515BB4" w:rsidP="00515BB4">
      <w:pPr>
        <w:snapToGrid w:val="0"/>
        <w:spacing w:line="240" w:lineRule="atLeast"/>
        <w:ind w:left="1174" w:hanging="1174"/>
        <w:jc w:val="right"/>
        <w:rPr>
          <w:rFonts w:ascii="標楷體" w:eastAsia="標楷體" w:hAnsi="標楷體"/>
          <w:color w:val="000000" w:themeColor="text1"/>
          <w:sz w:val="16"/>
          <w:szCs w:val="16"/>
        </w:rPr>
      </w:pPr>
      <w:r w:rsidRPr="009E3A7A">
        <w:rPr>
          <w:rFonts w:eastAsia="標楷體"/>
          <w:color w:val="000000" w:themeColor="text1"/>
          <w:sz w:val="16"/>
          <w:szCs w:val="16"/>
        </w:rPr>
        <w:t xml:space="preserve">   Passed at the College Executive Meeting (Bilingual Education Executive Committee) on Jan. 15th, 2026.</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9"/>
        <w:gridCol w:w="851"/>
        <w:gridCol w:w="1984"/>
        <w:gridCol w:w="1559"/>
        <w:gridCol w:w="2976"/>
      </w:tblGrid>
      <w:tr w:rsidR="009E3A7A" w:rsidRPr="009E3A7A" w14:paraId="2B74556E" w14:textId="77777777" w:rsidTr="00943B71">
        <w:tc>
          <w:tcPr>
            <w:tcW w:w="1561" w:type="dxa"/>
            <w:gridSpan w:val="2"/>
            <w:tcBorders>
              <w:top w:val="single" w:sz="4" w:space="0" w:color="auto"/>
              <w:left w:val="single" w:sz="4" w:space="0" w:color="auto"/>
              <w:bottom w:val="single" w:sz="4" w:space="0" w:color="auto"/>
              <w:right w:val="single" w:sz="4" w:space="0" w:color="auto"/>
            </w:tcBorders>
            <w:hideMark/>
          </w:tcPr>
          <w:p w14:paraId="56DBFC62" w14:textId="77777777" w:rsidR="00515BB4" w:rsidRPr="009E3A7A" w:rsidRDefault="00515BB4">
            <w:pPr>
              <w:snapToGrid w:val="0"/>
              <w:spacing w:line="240" w:lineRule="exact"/>
              <w:rPr>
                <w:rFonts w:eastAsia="標楷體"/>
                <w:color w:val="000000" w:themeColor="text1"/>
              </w:rPr>
            </w:pPr>
            <w:r w:rsidRPr="009E3A7A">
              <w:rPr>
                <w:rFonts w:eastAsia="標楷體" w:hint="eastAsia"/>
                <w:color w:val="000000" w:themeColor="text1"/>
              </w:rPr>
              <w:t>申請年度</w:t>
            </w:r>
          </w:p>
          <w:p w14:paraId="506E2CD1" w14:textId="77777777" w:rsidR="00515BB4" w:rsidRPr="009E3A7A" w:rsidRDefault="00515BB4">
            <w:pPr>
              <w:snapToGrid w:val="0"/>
              <w:spacing w:line="240" w:lineRule="exact"/>
              <w:rPr>
                <w:rFonts w:eastAsia="標楷體"/>
                <w:color w:val="000000" w:themeColor="text1"/>
              </w:rPr>
            </w:pPr>
            <w:r w:rsidRPr="009E3A7A">
              <w:rPr>
                <w:rFonts w:eastAsia="標楷體"/>
                <w:color w:val="000000" w:themeColor="text1"/>
              </w:rPr>
              <w:t>Year</w:t>
            </w:r>
            <w:r w:rsidRPr="009E3A7A">
              <w:rPr>
                <w:rStyle w:val="fullrecsubheadtext"/>
                <w:rFonts w:eastAsia="標楷體"/>
                <w:color w:val="000000" w:themeColor="text1"/>
              </w:rPr>
              <w:t xml:space="preserve"> of application</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DBA3960" w14:textId="77777777" w:rsidR="00515BB4" w:rsidRPr="009E3A7A" w:rsidRDefault="00515BB4">
            <w:pPr>
              <w:snapToGrid w:val="0"/>
              <w:spacing w:line="300" w:lineRule="atLeast"/>
              <w:jc w:val="center"/>
              <w:rPr>
                <w:rFonts w:eastAsia="標楷體"/>
                <w:color w:val="000000" w:themeColor="text1"/>
                <w:spacing w:val="80"/>
              </w:rPr>
            </w:pPr>
          </w:p>
        </w:tc>
        <w:tc>
          <w:tcPr>
            <w:tcW w:w="1559" w:type="dxa"/>
            <w:tcBorders>
              <w:top w:val="single" w:sz="4" w:space="0" w:color="auto"/>
              <w:left w:val="single" w:sz="4" w:space="0" w:color="auto"/>
              <w:bottom w:val="single" w:sz="4" w:space="0" w:color="auto"/>
              <w:right w:val="single" w:sz="4" w:space="0" w:color="auto"/>
            </w:tcBorders>
            <w:hideMark/>
          </w:tcPr>
          <w:p w14:paraId="5C37DD7B" w14:textId="77777777" w:rsidR="00515BB4" w:rsidRPr="009E3A7A" w:rsidRDefault="00515BB4">
            <w:pPr>
              <w:snapToGrid w:val="0"/>
              <w:spacing w:line="240" w:lineRule="exact"/>
              <w:rPr>
                <w:rFonts w:eastAsia="標楷體"/>
                <w:color w:val="000000" w:themeColor="text1"/>
              </w:rPr>
            </w:pPr>
            <w:r w:rsidRPr="009E3A7A">
              <w:rPr>
                <w:rFonts w:eastAsia="標楷體" w:hint="eastAsia"/>
                <w:color w:val="000000" w:themeColor="text1"/>
              </w:rPr>
              <w:t>申請日期</w:t>
            </w:r>
          </w:p>
          <w:p w14:paraId="6638AE11" w14:textId="77777777" w:rsidR="00515BB4" w:rsidRPr="009E3A7A" w:rsidRDefault="00515BB4">
            <w:pPr>
              <w:snapToGrid w:val="0"/>
              <w:spacing w:line="240" w:lineRule="exact"/>
              <w:rPr>
                <w:rFonts w:eastAsia="標楷體"/>
                <w:color w:val="000000" w:themeColor="text1"/>
              </w:rPr>
            </w:pPr>
            <w:r w:rsidRPr="009E3A7A">
              <w:rPr>
                <w:rFonts w:eastAsia="標楷體"/>
                <w:color w:val="000000" w:themeColor="text1"/>
              </w:rPr>
              <w:t>Date</w:t>
            </w:r>
            <w:r w:rsidRPr="009E3A7A">
              <w:rPr>
                <w:rStyle w:val="fullrecsubheadtext"/>
                <w:rFonts w:eastAsia="標楷體"/>
                <w:color w:val="000000" w:themeColor="text1"/>
              </w:rPr>
              <w:t xml:space="preserve"> of application</w:t>
            </w:r>
          </w:p>
        </w:tc>
        <w:tc>
          <w:tcPr>
            <w:tcW w:w="2976" w:type="dxa"/>
            <w:tcBorders>
              <w:top w:val="single" w:sz="4" w:space="0" w:color="auto"/>
              <w:left w:val="single" w:sz="4" w:space="0" w:color="auto"/>
              <w:bottom w:val="single" w:sz="4" w:space="0" w:color="auto"/>
              <w:right w:val="single" w:sz="4" w:space="0" w:color="auto"/>
            </w:tcBorders>
            <w:vAlign w:val="center"/>
          </w:tcPr>
          <w:p w14:paraId="277AC215" w14:textId="77777777" w:rsidR="00515BB4" w:rsidRPr="009E3A7A" w:rsidRDefault="00515BB4">
            <w:pPr>
              <w:snapToGrid w:val="0"/>
              <w:spacing w:line="300" w:lineRule="atLeast"/>
              <w:jc w:val="both"/>
              <w:rPr>
                <w:rFonts w:eastAsia="標楷體"/>
                <w:color w:val="000000" w:themeColor="text1"/>
              </w:rPr>
            </w:pPr>
          </w:p>
        </w:tc>
      </w:tr>
      <w:tr w:rsidR="009E3A7A" w:rsidRPr="009E3A7A" w14:paraId="4786443D" w14:textId="77777777" w:rsidTr="00943B71">
        <w:tc>
          <w:tcPr>
            <w:tcW w:w="1561" w:type="dxa"/>
            <w:gridSpan w:val="2"/>
            <w:tcBorders>
              <w:top w:val="single" w:sz="4" w:space="0" w:color="auto"/>
              <w:left w:val="single" w:sz="4" w:space="0" w:color="auto"/>
              <w:bottom w:val="single" w:sz="4" w:space="0" w:color="auto"/>
              <w:right w:val="single" w:sz="4" w:space="0" w:color="auto"/>
            </w:tcBorders>
            <w:hideMark/>
          </w:tcPr>
          <w:p w14:paraId="28FE2079" w14:textId="77777777"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姓名</w:t>
            </w:r>
          </w:p>
          <w:p w14:paraId="38308EAF"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rPr>
              <w:t>Name</w:t>
            </w:r>
          </w:p>
        </w:tc>
        <w:tc>
          <w:tcPr>
            <w:tcW w:w="2835" w:type="dxa"/>
            <w:gridSpan w:val="2"/>
            <w:tcBorders>
              <w:top w:val="single" w:sz="4" w:space="0" w:color="auto"/>
              <w:left w:val="single" w:sz="4" w:space="0" w:color="auto"/>
              <w:bottom w:val="single" w:sz="4" w:space="0" w:color="auto"/>
              <w:right w:val="single" w:sz="4" w:space="0" w:color="auto"/>
            </w:tcBorders>
            <w:hideMark/>
          </w:tcPr>
          <w:p w14:paraId="39DEA96A" w14:textId="77777777"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中文：</w:t>
            </w:r>
          </w:p>
          <w:p w14:paraId="2E16192E" w14:textId="77777777" w:rsidR="00515BB4" w:rsidRPr="009E3A7A" w:rsidRDefault="00515BB4">
            <w:pPr>
              <w:snapToGrid w:val="0"/>
              <w:spacing w:line="300" w:lineRule="atLeast"/>
              <w:rPr>
                <w:rFonts w:eastAsia="標楷體"/>
                <w:color w:val="000000" w:themeColor="text1"/>
                <w:spacing w:val="80"/>
              </w:rPr>
            </w:pPr>
            <w:r w:rsidRPr="009E3A7A">
              <w:rPr>
                <w:rFonts w:eastAsia="標楷體" w:hint="eastAsia"/>
                <w:color w:val="000000" w:themeColor="text1"/>
              </w:rPr>
              <w:t>英文：</w:t>
            </w:r>
          </w:p>
        </w:tc>
        <w:tc>
          <w:tcPr>
            <w:tcW w:w="1559" w:type="dxa"/>
            <w:tcBorders>
              <w:top w:val="single" w:sz="4" w:space="0" w:color="auto"/>
              <w:left w:val="single" w:sz="4" w:space="0" w:color="auto"/>
              <w:bottom w:val="single" w:sz="4" w:space="0" w:color="auto"/>
              <w:right w:val="single" w:sz="4" w:space="0" w:color="auto"/>
            </w:tcBorders>
            <w:hideMark/>
          </w:tcPr>
          <w:p w14:paraId="20D0D31A" w14:textId="77777777" w:rsidR="00515BB4" w:rsidRPr="009E3A7A" w:rsidRDefault="00515BB4">
            <w:pPr>
              <w:snapToGrid w:val="0"/>
              <w:spacing w:line="240" w:lineRule="exact"/>
              <w:rPr>
                <w:rFonts w:eastAsia="標楷體"/>
                <w:color w:val="000000" w:themeColor="text1"/>
              </w:rPr>
            </w:pPr>
            <w:r w:rsidRPr="009E3A7A">
              <w:rPr>
                <w:rFonts w:eastAsia="標楷體" w:hint="eastAsia"/>
                <w:color w:val="000000" w:themeColor="text1"/>
              </w:rPr>
              <w:t>學號</w:t>
            </w:r>
            <w:r w:rsidRPr="009E3A7A">
              <w:rPr>
                <w:rStyle w:val="fullrecsubheadtext"/>
                <w:rFonts w:eastAsia="標楷體"/>
                <w:color w:val="000000" w:themeColor="text1"/>
              </w:rPr>
              <w:t>Register Number</w:t>
            </w:r>
          </w:p>
        </w:tc>
        <w:tc>
          <w:tcPr>
            <w:tcW w:w="2976" w:type="dxa"/>
            <w:tcBorders>
              <w:top w:val="single" w:sz="4" w:space="0" w:color="auto"/>
              <w:left w:val="single" w:sz="4" w:space="0" w:color="auto"/>
              <w:bottom w:val="single" w:sz="4" w:space="0" w:color="auto"/>
              <w:right w:val="single" w:sz="4" w:space="0" w:color="auto"/>
            </w:tcBorders>
            <w:vAlign w:val="center"/>
          </w:tcPr>
          <w:p w14:paraId="063F5AAD" w14:textId="77777777" w:rsidR="00515BB4" w:rsidRPr="009E3A7A" w:rsidRDefault="00515BB4">
            <w:pPr>
              <w:snapToGrid w:val="0"/>
              <w:spacing w:line="300" w:lineRule="atLeast"/>
              <w:jc w:val="both"/>
              <w:rPr>
                <w:rFonts w:eastAsia="標楷體"/>
                <w:color w:val="000000" w:themeColor="text1"/>
              </w:rPr>
            </w:pPr>
          </w:p>
        </w:tc>
      </w:tr>
      <w:tr w:rsidR="009E3A7A" w:rsidRPr="009E3A7A" w14:paraId="782F8AB9" w14:textId="77777777" w:rsidTr="00943B71">
        <w:tc>
          <w:tcPr>
            <w:tcW w:w="1561" w:type="dxa"/>
            <w:gridSpan w:val="2"/>
            <w:tcBorders>
              <w:top w:val="single" w:sz="4" w:space="0" w:color="auto"/>
              <w:left w:val="single" w:sz="4" w:space="0" w:color="auto"/>
              <w:bottom w:val="single" w:sz="4" w:space="0" w:color="auto"/>
              <w:right w:val="single" w:sz="4" w:space="0" w:color="auto"/>
            </w:tcBorders>
            <w:hideMark/>
          </w:tcPr>
          <w:p w14:paraId="04F4A424" w14:textId="77777777"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系別</w:t>
            </w:r>
          </w:p>
          <w:p w14:paraId="3849B399" w14:textId="77777777" w:rsidR="00515BB4" w:rsidRPr="009E3A7A" w:rsidRDefault="00515BB4">
            <w:pPr>
              <w:snapToGrid w:val="0"/>
              <w:spacing w:line="300" w:lineRule="atLeast"/>
              <w:rPr>
                <w:rStyle w:val="fullrecsubheadtext"/>
                <w:bCs/>
                <w:color w:val="000000" w:themeColor="text1"/>
              </w:rPr>
            </w:pPr>
            <w:r w:rsidRPr="009E3A7A">
              <w:rPr>
                <w:rStyle w:val="fullrecsubheadtext"/>
                <w:rFonts w:eastAsia="標楷體"/>
                <w:color w:val="000000" w:themeColor="text1"/>
              </w:rPr>
              <w:t>Department</w:t>
            </w:r>
          </w:p>
          <w:p w14:paraId="7E7BC919" w14:textId="77777777" w:rsidR="00515BB4" w:rsidRPr="009E3A7A" w:rsidRDefault="00515BB4">
            <w:pPr>
              <w:snapToGrid w:val="0"/>
              <w:spacing w:line="300" w:lineRule="atLeast"/>
              <w:rPr>
                <w:color w:val="000000" w:themeColor="text1"/>
              </w:rPr>
            </w:pPr>
            <w:r w:rsidRPr="009E3A7A">
              <w:rPr>
                <w:rStyle w:val="fullrecsubheadtext"/>
                <w:rFonts w:eastAsia="標楷體"/>
                <w:color w:val="000000" w:themeColor="text1"/>
              </w:rPr>
              <w:t>(Institute)</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DDEC016" w14:textId="77777777" w:rsidR="00515BB4" w:rsidRPr="009E3A7A" w:rsidRDefault="00515BB4">
            <w:pPr>
              <w:snapToGrid w:val="0"/>
              <w:spacing w:line="300" w:lineRule="atLeast"/>
              <w:jc w:val="center"/>
              <w:rPr>
                <w:rFonts w:eastAsia="標楷體"/>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157BFD83" w14:textId="77777777"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年級</w:t>
            </w:r>
          </w:p>
          <w:p w14:paraId="50B94542" w14:textId="77777777" w:rsidR="00515BB4" w:rsidRPr="009E3A7A" w:rsidRDefault="00515BB4">
            <w:pPr>
              <w:snapToGrid w:val="0"/>
              <w:spacing w:line="300" w:lineRule="atLeast"/>
              <w:rPr>
                <w:rFonts w:eastAsia="標楷體"/>
                <w:color w:val="000000" w:themeColor="text1"/>
              </w:rPr>
            </w:pPr>
            <w:r w:rsidRPr="009E3A7A">
              <w:rPr>
                <w:rStyle w:val="fullrecsubheadtext"/>
                <w:rFonts w:eastAsia="標楷體"/>
                <w:color w:val="000000" w:themeColor="text1"/>
              </w:rPr>
              <w:t>Grade</w:t>
            </w:r>
          </w:p>
        </w:tc>
        <w:tc>
          <w:tcPr>
            <w:tcW w:w="2976" w:type="dxa"/>
            <w:tcBorders>
              <w:top w:val="single" w:sz="4" w:space="0" w:color="auto"/>
              <w:left w:val="single" w:sz="4" w:space="0" w:color="auto"/>
              <w:bottom w:val="single" w:sz="4" w:space="0" w:color="auto"/>
              <w:right w:val="single" w:sz="4" w:space="0" w:color="auto"/>
            </w:tcBorders>
            <w:vAlign w:val="center"/>
          </w:tcPr>
          <w:p w14:paraId="6EA2D76E" w14:textId="77777777" w:rsidR="00515BB4" w:rsidRPr="009E3A7A" w:rsidRDefault="00515BB4">
            <w:pPr>
              <w:snapToGrid w:val="0"/>
              <w:spacing w:line="300" w:lineRule="atLeast"/>
              <w:jc w:val="both"/>
              <w:rPr>
                <w:rFonts w:eastAsia="標楷體"/>
                <w:color w:val="000000" w:themeColor="text1"/>
              </w:rPr>
            </w:pPr>
          </w:p>
        </w:tc>
      </w:tr>
      <w:tr w:rsidR="009E3A7A" w:rsidRPr="009E3A7A" w14:paraId="13AF6C23" w14:textId="77777777" w:rsidTr="00943B71">
        <w:tc>
          <w:tcPr>
            <w:tcW w:w="1561" w:type="dxa"/>
            <w:gridSpan w:val="2"/>
            <w:tcBorders>
              <w:top w:val="single" w:sz="4" w:space="0" w:color="auto"/>
              <w:left w:val="single" w:sz="4" w:space="0" w:color="auto"/>
              <w:bottom w:val="single" w:sz="4" w:space="0" w:color="auto"/>
              <w:right w:val="single" w:sz="4" w:space="0" w:color="auto"/>
            </w:tcBorders>
            <w:hideMark/>
          </w:tcPr>
          <w:p w14:paraId="52E9CD79" w14:textId="77777777" w:rsidR="00515BB4" w:rsidRPr="009E3A7A" w:rsidRDefault="00515BB4">
            <w:pPr>
              <w:snapToGrid w:val="0"/>
              <w:spacing w:line="240" w:lineRule="exact"/>
              <w:rPr>
                <w:rFonts w:eastAsia="標楷體"/>
                <w:color w:val="000000" w:themeColor="text1"/>
              </w:rPr>
            </w:pPr>
            <w:r w:rsidRPr="009E3A7A">
              <w:rPr>
                <w:rFonts w:eastAsia="標楷體" w:hint="eastAsia"/>
                <w:color w:val="000000" w:themeColor="text1"/>
              </w:rPr>
              <w:t>聯絡電話</w:t>
            </w:r>
          </w:p>
          <w:p w14:paraId="6E7C74F2" w14:textId="77777777" w:rsidR="00515BB4" w:rsidRPr="009E3A7A" w:rsidRDefault="00515BB4">
            <w:pPr>
              <w:snapToGrid w:val="0"/>
              <w:spacing w:line="240" w:lineRule="exact"/>
              <w:rPr>
                <w:rFonts w:eastAsia="標楷體"/>
                <w:color w:val="000000" w:themeColor="text1"/>
              </w:rPr>
            </w:pPr>
            <w:r w:rsidRPr="009E3A7A">
              <w:rPr>
                <w:rStyle w:val="fullrecsubheadtext"/>
                <w:rFonts w:eastAsia="標楷體"/>
                <w:color w:val="000000" w:themeColor="text1"/>
              </w:rPr>
              <w:t>Phone Number</w:t>
            </w:r>
          </w:p>
        </w:tc>
        <w:tc>
          <w:tcPr>
            <w:tcW w:w="2835" w:type="dxa"/>
            <w:gridSpan w:val="2"/>
            <w:tcBorders>
              <w:top w:val="single" w:sz="4" w:space="0" w:color="auto"/>
              <w:left w:val="single" w:sz="4" w:space="0" w:color="auto"/>
              <w:bottom w:val="single" w:sz="4" w:space="0" w:color="auto"/>
              <w:right w:val="single" w:sz="4" w:space="0" w:color="auto"/>
            </w:tcBorders>
            <w:hideMark/>
          </w:tcPr>
          <w:p w14:paraId="379F4786" w14:textId="77777777" w:rsidR="00515BB4" w:rsidRPr="009E3A7A" w:rsidRDefault="00515BB4">
            <w:pPr>
              <w:snapToGrid w:val="0"/>
              <w:spacing w:line="300" w:lineRule="atLeast"/>
              <w:rPr>
                <w:rFonts w:eastAsia="標楷體"/>
                <w:color w:val="000000" w:themeColor="text1"/>
                <w:spacing w:val="80"/>
              </w:rPr>
            </w:pPr>
            <w:r w:rsidRPr="009E3A7A">
              <w:rPr>
                <w:rFonts w:eastAsia="標楷體" w:hint="eastAsia"/>
                <w:color w:val="000000" w:themeColor="text1"/>
              </w:rPr>
              <w:t>手機：</w:t>
            </w:r>
          </w:p>
        </w:tc>
        <w:tc>
          <w:tcPr>
            <w:tcW w:w="1559" w:type="dxa"/>
            <w:tcBorders>
              <w:top w:val="single" w:sz="4" w:space="0" w:color="auto"/>
              <w:left w:val="single" w:sz="4" w:space="0" w:color="auto"/>
              <w:bottom w:val="single" w:sz="4" w:space="0" w:color="auto"/>
              <w:right w:val="single" w:sz="4" w:space="0" w:color="auto"/>
            </w:tcBorders>
            <w:hideMark/>
          </w:tcPr>
          <w:p w14:paraId="7487B0D3"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rPr>
              <w:t>E-mail</w:t>
            </w:r>
          </w:p>
        </w:tc>
        <w:tc>
          <w:tcPr>
            <w:tcW w:w="2976" w:type="dxa"/>
            <w:tcBorders>
              <w:top w:val="single" w:sz="4" w:space="0" w:color="auto"/>
              <w:left w:val="single" w:sz="4" w:space="0" w:color="auto"/>
              <w:bottom w:val="single" w:sz="4" w:space="0" w:color="auto"/>
              <w:right w:val="single" w:sz="4" w:space="0" w:color="auto"/>
            </w:tcBorders>
            <w:vAlign w:val="center"/>
          </w:tcPr>
          <w:p w14:paraId="149783FE" w14:textId="77777777" w:rsidR="00515BB4" w:rsidRPr="009E3A7A" w:rsidRDefault="00515BB4">
            <w:pPr>
              <w:snapToGrid w:val="0"/>
              <w:spacing w:line="300" w:lineRule="atLeast"/>
              <w:jc w:val="both"/>
              <w:rPr>
                <w:rFonts w:eastAsia="標楷體"/>
                <w:color w:val="000000" w:themeColor="text1"/>
              </w:rPr>
            </w:pPr>
          </w:p>
        </w:tc>
      </w:tr>
      <w:tr w:rsidR="009E3A7A" w:rsidRPr="009E3A7A" w14:paraId="00E8B065" w14:textId="77777777" w:rsidTr="00943B71">
        <w:tc>
          <w:tcPr>
            <w:tcW w:w="4396" w:type="dxa"/>
            <w:gridSpan w:val="4"/>
            <w:tcBorders>
              <w:top w:val="single" w:sz="4" w:space="0" w:color="auto"/>
              <w:left w:val="single" w:sz="4" w:space="0" w:color="auto"/>
              <w:bottom w:val="single" w:sz="4" w:space="0" w:color="auto"/>
              <w:right w:val="single" w:sz="4" w:space="0" w:color="auto"/>
            </w:tcBorders>
            <w:hideMark/>
          </w:tcPr>
          <w:p w14:paraId="4BD42B6B" w14:textId="77777777" w:rsidR="00515BB4" w:rsidRPr="009E3A7A" w:rsidRDefault="00515BB4">
            <w:pPr>
              <w:snapToGrid w:val="0"/>
              <w:spacing w:line="300" w:lineRule="atLeast"/>
              <w:jc w:val="center"/>
              <w:rPr>
                <w:rFonts w:eastAsia="標楷體"/>
                <w:color w:val="000000" w:themeColor="text1"/>
              </w:rPr>
            </w:pPr>
            <w:r w:rsidRPr="009E3A7A">
              <w:rPr>
                <w:rFonts w:eastAsia="標楷體" w:hint="eastAsia"/>
                <w:color w:val="000000" w:themeColor="text1"/>
              </w:rPr>
              <w:t>申請類別（請以</w:t>
            </w:r>
            <w:r w:rsidRPr="009E3A7A">
              <w:rPr>
                <w:rFonts w:eastAsia="標楷體"/>
                <w:color w:val="000000" w:themeColor="text1"/>
              </w:rPr>
              <w:sym w:font="Wingdings 2" w:char="F050"/>
            </w:r>
            <w:r w:rsidRPr="009E3A7A">
              <w:rPr>
                <w:rFonts w:eastAsia="標楷體" w:hint="eastAsia"/>
                <w:color w:val="000000" w:themeColor="text1"/>
              </w:rPr>
              <w:t>標示）</w:t>
            </w:r>
          </w:p>
        </w:tc>
        <w:tc>
          <w:tcPr>
            <w:tcW w:w="4535" w:type="dxa"/>
            <w:gridSpan w:val="2"/>
            <w:tcBorders>
              <w:top w:val="single" w:sz="4" w:space="0" w:color="auto"/>
              <w:left w:val="single" w:sz="4" w:space="0" w:color="auto"/>
              <w:bottom w:val="single" w:sz="4" w:space="0" w:color="auto"/>
              <w:right w:val="single" w:sz="4" w:space="0" w:color="auto"/>
            </w:tcBorders>
            <w:hideMark/>
          </w:tcPr>
          <w:p w14:paraId="25928442" w14:textId="77777777" w:rsidR="00515BB4" w:rsidRPr="009E3A7A" w:rsidRDefault="00515BB4">
            <w:pPr>
              <w:snapToGrid w:val="0"/>
              <w:spacing w:line="300" w:lineRule="atLeast"/>
              <w:jc w:val="center"/>
              <w:rPr>
                <w:rFonts w:eastAsia="標楷體"/>
                <w:color w:val="000000" w:themeColor="text1"/>
                <w:spacing w:val="80"/>
              </w:rPr>
            </w:pPr>
            <w:r w:rsidRPr="009E3A7A">
              <w:rPr>
                <w:rFonts w:eastAsia="標楷體" w:hint="eastAsia"/>
                <w:color w:val="000000" w:themeColor="text1"/>
              </w:rPr>
              <w:t>檢附資料（</w:t>
            </w:r>
            <w:r w:rsidRPr="009E3A7A">
              <w:rPr>
                <w:rFonts w:eastAsia="標楷體"/>
                <w:color w:val="000000" w:themeColor="text1"/>
              </w:rPr>
              <w:t>□</w:t>
            </w:r>
            <w:r w:rsidRPr="009E3A7A">
              <w:rPr>
                <w:rFonts w:eastAsia="標楷體" w:hint="eastAsia"/>
                <w:color w:val="000000" w:themeColor="text1"/>
              </w:rPr>
              <w:t>請以</w:t>
            </w:r>
            <w:r w:rsidRPr="009E3A7A">
              <w:rPr>
                <w:rFonts w:eastAsia="標楷體"/>
                <w:color w:val="000000" w:themeColor="text1"/>
              </w:rPr>
              <w:sym w:font="Wingdings 2" w:char="F050"/>
            </w:r>
            <w:r w:rsidRPr="009E3A7A">
              <w:rPr>
                <w:rFonts w:eastAsia="標楷體" w:hint="eastAsia"/>
                <w:color w:val="000000" w:themeColor="text1"/>
              </w:rPr>
              <w:t>標示）</w:t>
            </w:r>
          </w:p>
        </w:tc>
      </w:tr>
      <w:tr w:rsidR="009E3A7A" w:rsidRPr="009E3A7A" w14:paraId="47159C59" w14:textId="77777777" w:rsidTr="00943B71">
        <w:tc>
          <w:tcPr>
            <w:tcW w:w="852" w:type="dxa"/>
            <w:tcBorders>
              <w:top w:val="single" w:sz="4" w:space="0" w:color="auto"/>
              <w:left w:val="single" w:sz="4" w:space="0" w:color="auto"/>
              <w:bottom w:val="single" w:sz="4" w:space="0" w:color="auto"/>
              <w:right w:val="single" w:sz="4" w:space="0" w:color="auto"/>
            </w:tcBorders>
          </w:tcPr>
          <w:p w14:paraId="79C3D30D" w14:textId="77777777" w:rsidR="00515BB4" w:rsidRPr="009E3A7A" w:rsidRDefault="00515BB4">
            <w:pPr>
              <w:snapToGrid w:val="0"/>
              <w:spacing w:line="300" w:lineRule="atLeast"/>
              <w:jc w:val="right"/>
              <w:rPr>
                <w:rFonts w:eastAsia="標楷體"/>
                <w:color w:val="000000" w:themeColor="text1"/>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68849B0C" w14:textId="77777777" w:rsidR="00515BB4" w:rsidRPr="009E3A7A" w:rsidRDefault="00515BB4" w:rsidP="00867F2A">
            <w:pPr>
              <w:pStyle w:val="a9"/>
              <w:numPr>
                <w:ilvl w:val="0"/>
                <w:numId w:val="11"/>
              </w:numPr>
              <w:tabs>
                <w:tab w:val="left" w:pos="567"/>
                <w:tab w:val="left" w:pos="1134"/>
              </w:tabs>
              <w:snapToGrid w:val="0"/>
              <w:spacing w:line="300" w:lineRule="atLeast"/>
              <w:contextualSpacing w:val="0"/>
              <w:rPr>
                <w:rFonts w:eastAsia="標楷體"/>
                <w:color w:val="000000" w:themeColor="text1"/>
                <w:szCs w:val="24"/>
              </w:rPr>
            </w:pPr>
            <w:r w:rsidRPr="009E3A7A">
              <w:rPr>
                <w:rFonts w:eastAsia="標楷體" w:hint="eastAsia"/>
                <w:color w:val="000000" w:themeColor="text1"/>
                <w:szCs w:val="24"/>
              </w:rPr>
              <w:t>短期學校交換</w:t>
            </w:r>
            <w:r w:rsidRPr="009E3A7A">
              <w:rPr>
                <w:bCs/>
                <w:color w:val="000000" w:themeColor="text1"/>
              </w:rPr>
              <w:t>(</w:t>
            </w:r>
            <w:r w:rsidRPr="009E3A7A">
              <w:rPr>
                <w:rFonts w:ascii="標楷體" w:eastAsia="標楷體" w:hAnsi="標楷體" w:hint="eastAsia"/>
                <w:bCs/>
                <w:color w:val="000000" w:themeColor="text1"/>
              </w:rPr>
              <w:t>未滿3個月</w:t>
            </w:r>
            <w:r w:rsidRPr="009E3A7A">
              <w:rPr>
                <w:bCs/>
                <w:color w:val="000000" w:themeColor="text1"/>
              </w:rPr>
              <w:t>)</w:t>
            </w:r>
          </w:p>
          <w:p w14:paraId="423D145E" w14:textId="77777777" w:rsidR="00515BB4" w:rsidRPr="009E3A7A" w:rsidRDefault="00515BB4">
            <w:pPr>
              <w:pStyle w:val="a9"/>
              <w:tabs>
                <w:tab w:val="left" w:pos="567"/>
                <w:tab w:val="left" w:pos="1134"/>
              </w:tabs>
              <w:snapToGrid w:val="0"/>
              <w:spacing w:line="300" w:lineRule="atLeast"/>
              <w:ind w:left="465"/>
              <w:rPr>
                <w:rFonts w:eastAsia="標楷體"/>
                <w:color w:val="000000" w:themeColor="text1"/>
                <w:szCs w:val="24"/>
              </w:rPr>
            </w:pPr>
            <w:r w:rsidRPr="009E3A7A">
              <w:rPr>
                <w:rFonts w:eastAsia="標楷體"/>
                <w:color w:val="000000" w:themeColor="text1"/>
                <w:szCs w:val="24"/>
              </w:rPr>
              <w:t xml:space="preserve">Short-term School Exchange </w:t>
            </w:r>
          </w:p>
          <w:p w14:paraId="3C434166" w14:textId="77777777" w:rsidR="00515BB4" w:rsidRPr="009E3A7A" w:rsidRDefault="00515BB4">
            <w:pPr>
              <w:pStyle w:val="a9"/>
              <w:tabs>
                <w:tab w:val="left" w:pos="567"/>
                <w:tab w:val="left" w:pos="1134"/>
              </w:tabs>
              <w:snapToGrid w:val="0"/>
              <w:spacing w:line="300" w:lineRule="atLeast"/>
              <w:ind w:left="465"/>
              <w:rPr>
                <w:rFonts w:eastAsia="標楷體"/>
                <w:color w:val="000000" w:themeColor="text1"/>
                <w:szCs w:val="24"/>
              </w:rPr>
            </w:pPr>
            <w:r w:rsidRPr="009E3A7A">
              <w:rPr>
                <w:rFonts w:eastAsia="標楷體"/>
                <w:color w:val="000000" w:themeColor="text1"/>
                <w:szCs w:val="24"/>
              </w:rPr>
              <w:t>(Less than 3 months)</w:t>
            </w:r>
          </w:p>
        </w:tc>
        <w:tc>
          <w:tcPr>
            <w:tcW w:w="4535" w:type="dxa"/>
            <w:gridSpan w:val="2"/>
            <w:tcBorders>
              <w:top w:val="single" w:sz="4" w:space="0" w:color="auto"/>
              <w:left w:val="single" w:sz="4" w:space="0" w:color="auto"/>
              <w:bottom w:val="single" w:sz="4" w:space="0" w:color="auto"/>
              <w:right w:val="single" w:sz="4" w:space="0" w:color="auto"/>
            </w:tcBorders>
            <w:hideMark/>
          </w:tcPr>
          <w:p w14:paraId="7B30CB6E"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欲交換學校錄取證明</w:t>
            </w:r>
          </w:p>
          <w:p w14:paraId="19F931F3" w14:textId="77777777" w:rsidR="00515BB4" w:rsidRPr="009E3A7A" w:rsidRDefault="00515BB4">
            <w:pPr>
              <w:snapToGrid w:val="0"/>
              <w:spacing w:line="300" w:lineRule="atLeast"/>
              <w:ind w:leftChars="86" w:left="206" w:firstLine="2"/>
              <w:rPr>
                <w:rFonts w:eastAsia="標楷體"/>
                <w:color w:val="000000" w:themeColor="text1"/>
              </w:rPr>
            </w:pPr>
            <w:r w:rsidRPr="009E3A7A">
              <w:rPr>
                <w:rFonts w:eastAsia="標楷體"/>
                <w:color w:val="000000" w:themeColor="text1"/>
              </w:rPr>
              <w:t>Proof of Admission to Exchange School</w:t>
            </w:r>
          </w:p>
          <w:p w14:paraId="07FDFBD7"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歷年成績單</w:t>
            </w:r>
            <w:r w:rsidRPr="009E3A7A">
              <w:rPr>
                <w:rFonts w:eastAsia="標楷體"/>
                <w:color w:val="000000" w:themeColor="text1"/>
              </w:rPr>
              <w:t>(</w:t>
            </w:r>
            <w:r w:rsidRPr="009E3A7A">
              <w:rPr>
                <w:rFonts w:eastAsia="標楷體" w:hint="eastAsia"/>
                <w:color w:val="000000" w:themeColor="text1"/>
              </w:rPr>
              <w:t>含學年名次證明</w:t>
            </w:r>
            <w:r w:rsidRPr="009E3A7A">
              <w:rPr>
                <w:rFonts w:eastAsia="標楷體"/>
                <w:color w:val="000000" w:themeColor="text1"/>
              </w:rPr>
              <w:t>)</w:t>
            </w:r>
          </w:p>
          <w:p w14:paraId="35B3224D" w14:textId="77777777" w:rsidR="00515BB4" w:rsidRPr="009E3A7A" w:rsidRDefault="00515BB4">
            <w:pPr>
              <w:snapToGrid w:val="0"/>
              <w:spacing w:line="300" w:lineRule="atLeast"/>
              <w:ind w:leftChars="100" w:left="240"/>
              <w:rPr>
                <w:rFonts w:eastAsia="標楷體"/>
                <w:color w:val="000000" w:themeColor="text1"/>
              </w:rPr>
            </w:pPr>
            <w:r w:rsidRPr="009E3A7A">
              <w:rPr>
                <w:rFonts w:eastAsia="標楷體"/>
                <w:color w:val="000000" w:themeColor="text1"/>
              </w:rPr>
              <w:t>Official Academic Transcripts (include ranking)</w:t>
            </w:r>
          </w:p>
          <w:p w14:paraId="3437AA7B"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語言能力證明</w:t>
            </w:r>
            <w:r w:rsidRPr="009E3A7A">
              <w:rPr>
                <w:rFonts w:eastAsia="標楷體"/>
                <w:color w:val="000000" w:themeColor="text1"/>
              </w:rPr>
              <w:t>Proof of Language Proficiency</w:t>
            </w:r>
          </w:p>
          <w:p w14:paraId="56940799"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修讀計畫書</w:t>
            </w:r>
            <w:r w:rsidRPr="009E3A7A">
              <w:rPr>
                <w:rFonts w:eastAsia="標楷體"/>
                <w:color w:val="000000" w:themeColor="text1"/>
              </w:rPr>
              <w:t xml:space="preserve"> Overseas Study Plan</w:t>
            </w:r>
          </w:p>
          <w:p w14:paraId="2BA75735" w14:textId="77777777" w:rsidR="00FC2285" w:rsidRPr="009E3A7A" w:rsidRDefault="00FC2285" w:rsidP="00FC2285">
            <w:pPr>
              <w:snapToGrid w:val="0"/>
              <w:spacing w:line="300" w:lineRule="atLeast"/>
              <w:ind w:left="400" w:hangingChars="100" w:hanging="400"/>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機票與登機證</w:t>
            </w:r>
            <w:r w:rsidRPr="009E3A7A">
              <w:rPr>
                <w:rFonts w:eastAsia="標楷體"/>
                <w:color w:val="000000" w:themeColor="text1"/>
              </w:rPr>
              <w:t>Flight Ticket</w:t>
            </w:r>
          </w:p>
          <w:p w14:paraId="3D6A2201" w14:textId="3F9E3813" w:rsidR="00FC2285" w:rsidRPr="009E3A7A" w:rsidRDefault="00FC2285" w:rsidP="00FC2285">
            <w:pPr>
              <w:snapToGrid w:val="0"/>
              <w:spacing w:line="300" w:lineRule="atLeast"/>
              <w:ind w:left="240" w:hangingChars="100" w:hanging="240"/>
              <w:rPr>
                <w:rFonts w:eastAsia="標楷體"/>
                <w:color w:val="000000" w:themeColor="text1"/>
              </w:rPr>
            </w:pPr>
            <w:r w:rsidRPr="009E3A7A">
              <w:rPr>
                <w:rFonts w:eastAsia="標楷體"/>
                <w:color w:val="000000" w:themeColor="text1"/>
              </w:rPr>
              <w:t xml:space="preserve"> and </w:t>
            </w:r>
            <w:r w:rsidRPr="009E3A7A">
              <w:rPr>
                <w:rFonts w:eastAsia="標楷體" w:hint="eastAsia"/>
                <w:color w:val="000000" w:themeColor="text1"/>
              </w:rPr>
              <w:t>Boarding Pass</w:t>
            </w:r>
          </w:p>
          <w:p w14:paraId="07F46D66"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其他佐證資料</w:t>
            </w:r>
            <w:r w:rsidRPr="009E3A7A">
              <w:rPr>
                <w:rFonts w:eastAsia="標楷體"/>
                <w:color w:val="000000" w:themeColor="text1"/>
              </w:rPr>
              <w:t xml:space="preserve"> Other Supporting Documents</w:t>
            </w:r>
          </w:p>
        </w:tc>
      </w:tr>
      <w:tr w:rsidR="009E3A7A" w:rsidRPr="009E3A7A" w14:paraId="3949F8D8" w14:textId="77777777" w:rsidTr="00943B71">
        <w:tc>
          <w:tcPr>
            <w:tcW w:w="852" w:type="dxa"/>
            <w:tcBorders>
              <w:top w:val="single" w:sz="4" w:space="0" w:color="auto"/>
              <w:left w:val="single" w:sz="4" w:space="0" w:color="auto"/>
              <w:bottom w:val="single" w:sz="4" w:space="0" w:color="auto"/>
              <w:right w:val="single" w:sz="4" w:space="0" w:color="auto"/>
            </w:tcBorders>
          </w:tcPr>
          <w:p w14:paraId="231BE850" w14:textId="77777777" w:rsidR="00515BB4" w:rsidRPr="009E3A7A" w:rsidRDefault="00515BB4">
            <w:pPr>
              <w:snapToGrid w:val="0"/>
              <w:spacing w:line="300" w:lineRule="atLeast"/>
              <w:jc w:val="right"/>
              <w:rPr>
                <w:rFonts w:eastAsia="標楷體"/>
                <w:color w:val="000000" w:themeColor="text1"/>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00AC00B6" w14:textId="77777777" w:rsidR="00515BB4" w:rsidRPr="009E3A7A" w:rsidRDefault="00515BB4" w:rsidP="00867F2A">
            <w:pPr>
              <w:pStyle w:val="a9"/>
              <w:numPr>
                <w:ilvl w:val="0"/>
                <w:numId w:val="11"/>
              </w:numPr>
              <w:tabs>
                <w:tab w:val="left" w:pos="567"/>
                <w:tab w:val="left" w:pos="1134"/>
              </w:tabs>
              <w:snapToGrid w:val="0"/>
              <w:spacing w:line="300" w:lineRule="atLeast"/>
              <w:contextualSpacing w:val="0"/>
              <w:rPr>
                <w:rFonts w:eastAsia="標楷體"/>
                <w:color w:val="000000" w:themeColor="text1"/>
                <w:szCs w:val="24"/>
              </w:rPr>
            </w:pPr>
            <w:r w:rsidRPr="009E3A7A">
              <w:rPr>
                <w:rFonts w:eastAsia="標楷體" w:hint="eastAsia"/>
                <w:color w:val="000000" w:themeColor="text1"/>
                <w:szCs w:val="24"/>
              </w:rPr>
              <w:t>短期實驗室交換</w:t>
            </w:r>
            <w:r w:rsidRPr="009E3A7A">
              <w:rPr>
                <w:bCs/>
                <w:color w:val="000000" w:themeColor="text1"/>
              </w:rPr>
              <w:t>(</w:t>
            </w:r>
            <w:r w:rsidRPr="009E3A7A">
              <w:rPr>
                <w:rFonts w:ascii="標楷體" w:eastAsia="標楷體" w:hAnsi="標楷體" w:hint="eastAsia"/>
                <w:bCs/>
                <w:color w:val="000000" w:themeColor="text1"/>
              </w:rPr>
              <w:t>未滿3個月</w:t>
            </w:r>
            <w:r w:rsidRPr="009E3A7A">
              <w:rPr>
                <w:bCs/>
                <w:color w:val="000000" w:themeColor="text1"/>
              </w:rPr>
              <w:t>)</w:t>
            </w:r>
            <w:r w:rsidRPr="009E3A7A">
              <w:rPr>
                <w:rFonts w:eastAsia="標楷體"/>
                <w:color w:val="000000" w:themeColor="text1"/>
                <w:szCs w:val="24"/>
              </w:rPr>
              <w:t>Short-term Laboratory Exchange</w:t>
            </w:r>
          </w:p>
          <w:p w14:paraId="61A3E9B5" w14:textId="77777777" w:rsidR="00515BB4" w:rsidRPr="009E3A7A" w:rsidRDefault="00515BB4">
            <w:pPr>
              <w:pStyle w:val="a9"/>
              <w:tabs>
                <w:tab w:val="left" w:pos="567"/>
                <w:tab w:val="left" w:pos="1134"/>
              </w:tabs>
              <w:snapToGrid w:val="0"/>
              <w:spacing w:line="300" w:lineRule="atLeast"/>
              <w:ind w:firstLine="2"/>
              <w:rPr>
                <w:rFonts w:eastAsia="標楷體"/>
                <w:color w:val="000000" w:themeColor="text1"/>
                <w:szCs w:val="24"/>
              </w:rPr>
            </w:pPr>
            <w:r w:rsidRPr="009E3A7A">
              <w:rPr>
                <w:rFonts w:eastAsia="標楷體"/>
                <w:color w:val="000000" w:themeColor="text1"/>
                <w:szCs w:val="24"/>
              </w:rPr>
              <w:t>(Less than 3 months)</w:t>
            </w:r>
          </w:p>
        </w:tc>
        <w:tc>
          <w:tcPr>
            <w:tcW w:w="4535" w:type="dxa"/>
            <w:gridSpan w:val="2"/>
            <w:tcBorders>
              <w:top w:val="single" w:sz="4" w:space="0" w:color="auto"/>
              <w:left w:val="single" w:sz="4" w:space="0" w:color="auto"/>
              <w:bottom w:val="single" w:sz="4" w:space="0" w:color="auto"/>
              <w:right w:val="single" w:sz="4" w:space="0" w:color="auto"/>
            </w:tcBorders>
            <w:hideMark/>
          </w:tcPr>
          <w:p w14:paraId="6849A94F"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欲交換實驗室正式邀請函</w:t>
            </w:r>
          </w:p>
          <w:p w14:paraId="6CF117DC" w14:textId="77777777" w:rsidR="00515BB4" w:rsidRPr="009E3A7A" w:rsidRDefault="00515BB4">
            <w:pPr>
              <w:snapToGrid w:val="0"/>
              <w:spacing w:line="300" w:lineRule="atLeast"/>
              <w:ind w:leftChars="100" w:left="240"/>
              <w:rPr>
                <w:rFonts w:eastAsia="標楷體"/>
                <w:color w:val="000000" w:themeColor="text1"/>
              </w:rPr>
            </w:pPr>
            <w:r w:rsidRPr="009E3A7A">
              <w:rPr>
                <w:rFonts w:eastAsia="標楷體"/>
                <w:color w:val="000000" w:themeColor="text1"/>
              </w:rPr>
              <w:t>Official Invitation Letter from the Host Laboratory</w:t>
            </w:r>
          </w:p>
          <w:p w14:paraId="782D3CCB"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歷年成績單</w:t>
            </w:r>
            <w:r w:rsidRPr="009E3A7A">
              <w:rPr>
                <w:rFonts w:eastAsia="標楷體"/>
                <w:color w:val="000000" w:themeColor="text1"/>
              </w:rPr>
              <w:t>(</w:t>
            </w:r>
            <w:r w:rsidRPr="009E3A7A">
              <w:rPr>
                <w:rFonts w:eastAsia="標楷體" w:hint="eastAsia"/>
                <w:color w:val="000000" w:themeColor="text1"/>
              </w:rPr>
              <w:t>含學年名次證明</w:t>
            </w:r>
            <w:r w:rsidRPr="009E3A7A">
              <w:rPr>
                <w:rFonts w:eastAsia="標楷體"/>
                <w:color w:val="000000" w:themeColor="text1"/>
              </w:rPr>
              <w:t>)</w:t>
            </w:r>
          </w:p>
          <w:p w14:paraId="7A822AE8" w14:textId="77777777" w:rsidR="00515BB4" w:rsidRPr="009E3A7A" w:rsidRDefault="00515BB4">
            <w:pPr>
              <w:snapToGrid w:val="0"/>
              <w:spacing w:line="300" w:lineRule="atLeast"/>
              <w:ind w:leftChars="100" w:left="240"/>
              <w:rPr>
                <w:rFonts w:eastAsia="標楷體"/>
                <w:color w:val="000000" w:themeColor="text1"/>
              </w:rPr>
            </w:pPr>
            <w:r w:rsidRPr="009E3A7A">
              <w:rPr>
                <w:rFonts w:eastAsia="標楷體"/>
                <w:color w:val="000000" w:themeColor="text1"/>
              </w:rPr>
              <w:t>Official Academic Transcripts (include ranking)</w:t>
            </w:r>
          </w:p>
          <w:p w14:paraId="6EB50D86"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語言能力證明</w:t>
            </w:r>
            <w:r w:rsidRPr="009E3A7A">
              <w:rPr>
                <w:rFonts w:eastAsia="標楷體"/>
                <w:color w:val="000000" w:themeColor="text1"/>
              </w:rPr>
              <w:t>Proof of Language Proficiency</w:t>
            </w:r>
          </w:p>
          <w:p w14:paraId="32D4C8A3"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修讀計畫書</w:t>
            </w:r>
            <w:r w:rsidRPr="009E3A7A">
              <w:rPr>
                <w:rFonts w:eastAsia="標楷體"/>
                <w:color w:val="000000" w:themeColor="text1"/>
              </w:rPr>
              <w:t>Overseas Study Plan</w:t>
            </w:r>
          </w:p>
          <w:p w14:paraId="1DFD5F5F" w14:textId="77777777" w:rsidR="00FC2285" w:rsidRPr="009E3A7A" w:rsidRDefault="00FC2285" w:rsidP="00FC2285">
            <w:pPr>
              <w:snapToGrid w:val="0"/>
              <w:spacing w:line="300" w:lineRule="atLeast"/>
              <w:ind w:left="400" w:hangingChars="100" w:hanging="400"/>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機票與登機證</w:t>
            </w:r>
            <w:r w:rsidRPr="009E3A7A">
              <w:rPr>
                <w:rFonts w:eastAsia="標楷體"/>
                <w:color w:val="000000" w:themeColor="text1"/>
              </w:rPr>
              <w:t>Flight Ticket</w:t>
            </w:r>
          </w:p>
          <w:p w14:paraId="35BC906C" w14:textId="33DA1682" w:rsidR="00FC2285" w:rsidRPr="009E3A7A" w:rsidRDefault="00FC2285" w:rsidP="00FC2285">
            <w:pPr>
              <w:snapToGrid w:val="0"/>
              <w:spacing w:line="300" w:lineRule="atLeast"/>
              <w:ind w:left="240" w:hangingChars="100" w:hanging="240"/>
              <w:rPr>
                <w:rFonts w:eastAsia="標楷體"/>
                <w:color w:val="000000" w:themeColor="text1"/>
              </w:rPr>
            </w:pPr>
            <w:r w:rsidRPr="009E3A7A">
              <w:rPr>
                <w:rFonts w:eastAsia="標楷體"/>
                <w:color w:val="000000" w:themeColor="text1"/>
              </w:rPr>
              <w:t xml:space="preserve"> and </w:t>
            </w:r>
            <w:r w:rsidRPr="009E3A7A">
              <w:rPr>
                <w:rFonts w:eastAsia="標楷體" w:hint="eastAsia"/>
                <w:color w:val="000000" w:themeColor="text1"/>
              </w:rPr>
              <w:t>Boarding Pass</w:t>
            </w:r>
          </w:p>
          <w:p w14:paraId="2821F1E7"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lastRenderedPageBreak/>
              <w:t>□</w:t>
            </w:r>
            <w:r w:rsidRPr="009E3A7A">
              <w:rPr>
                <w:rFonts w:eastAsia="標楷體" w:hint="eastAsia"/>
                <w:color w:val="000000" w:themeColor="text1"/>
              </w:rPr>
              <w:t>其他佐證資料</w:t>
            </w:r>
            <w:r w:rsidRPr="009E3A7A">
              <w:rPr>
                <w:rFonts w:eastAsia="標楷體"/>
                <w:color w:val="000000" w:themeColor="text1"/>
              </w:rPr>
              <w:t xml:space="preserve"> Other Supporting Documents</w:t>
            </w:r>
          </w:p>
        </w:tc>
      </w:tr>
      <w:tr w:rsidR="009E3A7A" w:rsidRPr="009E3A7A" w14:paraId="22EC866F" w14:textId="77777777" w:rsidTr="00943B71">
        <w:tc>
          <w:tcPr>
            <w:tcW w:w="852" w:type="dxa"/>
            <w:tcBorders>
              <w:top w:val="single" w:sz="4" w:space="0" w:color="auto"/>
              <w:left w:val="single" w:sz="4" w:space="0" w:color="auto"/>
              <w:bottom w:val="single" w:sz="4" w:space="0" w:color="auto"/>
              <w:right w:val="single" w:sz="4" w:space="0" w:color="auto"/>
            </w:tcBorders>
          </w:tcPr>
          <w:p w14:paraId="65DC4CB6" w14:textId="77777777" w:rsidR="00515BB4" w:rsidRPr="009E3A7A" w:rsidRDefault="00515BB4">
            <w:pPr>
              <w:snapToGrid w:val="0"/>
              <w:spacing w:line="300" w:lineRule="atLeast"/>
              <w:jc w:val="right"/>
              <w:rPr>
                <w:rFonts w:eastAsia="標楷體"/>
                <w:color w:val="000000" w:themeColor="text1"/>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4F77BE94" w14:textId="77777777" w:rsidR="00515BB4" w:rsidRPr="009E3A7A" w:rsidRDefault="00515BB4" w:rsidP="00867F2A">
            <w:pPr>
              <w:pStyle w:val="a9"/>
              <w:numPr>
                <w:ilvl w:val="0"/>
                <w:numId w:val="11"/>
              </w:numPr>
              <w:tabs>
                <w:tab w:val="left" w:pos="567"/>
                <w:tab w:val="left" w:pos="1134"/>
              </w:tabs>
              <w:snapToGrid w:val="0"/>
              <w:spacing w:line="300" w:lineRule="atLeast"/>
              <w:contextualSpacing w:val="0"/>
              <w:rPr>
                <w:rFonts w:eastAsia="標楷體"/>
                <w:color w:val="000000" w:themeColor="text1"/>
                <w:szCs w:val="24"/>
              </w:rPr>
            </w:pPr>
            <w:r w:rsidRPr="009E3A7A">
              <w:rPr>
                <w:rFonts w:eastAsia="標楷體" w:hint="eastAsia"/>
                <w:color w:val="000000" w:themeColor="text1"/>
                <w:szCs w:val="24"/>
              </w:rPr>
              <w:t>國際研討會</w:t>
            </w:r>
          </w:p>
          <w:p w14:paraId="3FD71326" w14:textId="77777777" w:rsidR="00515BB4" w:rsidRPr="009E3A7A" w:rsidRDefault="00515BB4">
            <w:pPr>
              <w:pStyle w:val="a9"/>
              <w:tabs>
                <w:tab w:val="left" w:pos="567"/>
                <w:tab w:val="left" w:pos="1134"/>
              </w:tabs>
              <w:snapToGrid w:val="0"/>
              <w:spacing w:line="300" w:lineRule="atLeast"/>
              <w:ind w:left="465"/>
              <w:rPr>
                <w:rFonts w:eastAsia="標楷體"/>
                <w:color w:val="000000" w:themeColor="text1"/>
                <w:szCs w:val="24"/>
              </w:rPr>
            </w:pPr>
            <w:r w:rsidRPr="009E3A7A">
              <w:rPr>
                <w:rFonts w:eastAsia="標楷體"/>
                <w:color w:val="000000" w:themeColor="text1"/>
                <w:szCs w:val="24"/>
              </w:rPr>
              <w:t>International Conference</w:t>
            </w:r>
          </w:p>
          <w:p w14:paraId="39067B69" w14:textId="77777777" w:rsidR="00515BB4" w:rsidRPr="009E3A7A" w:rsidRDefault="00515BB4">
            <w:pPr>
              <w:pStyle w:val="a9"/>
              <w:tabs>
                <w:tab w:val="left" w:pos="567"/>
                <w:tab w:val="left" w:pos="1134"/>
              </w:tabs>
              <w:snapToGrid w:val="0"/>
              <w:spacing w:line="300" w:lineRule="atLeast"/>
              <w:ind w:left="465"/>
              <w:rPr>
                <w:rFonts w:eastAsia="標楷體"/>
                <w:color w:val="000000" w:themeColor="text1"/>
                <w:szCs w:val="24"/>
              </w:rPr>
            </w:pPr>
            <w:r w:rsidRPr="009E3A7A">
              <w:rPr>
                <w:rFonts w:eastAsia="標楷體"/>
                <w:color w:val="000000" w:themeColor="text1"/>
                <w:sz w:val="40"/>
                <w:szCs w:val="40"/>
              </w:rPr>
              <w:t>□</w:t>
            </w:r>
            <w:r w:rsidRPr="009E3A7A">
              <w:rPr>
                <w:rFonts w:eastAsia="標楷體" w:hint="eastAsia"/>
                <w:color w:val="000000" w:themeColor="text1"/>
                <w:szCs w:val="24"/>
              </w:rPr>
              <w:t>海報</w:t>
            </w:r>
            <w:r w:rsidRPr="009E3A7A">
              <w:rPr>
                <w:rFonts w:eastAsia="標楷體"/>
                <w:color w:val="000000" w:themeColor="text1"/>
                <w:szCs w:val="24"/>
              </w:rPr>
              <w:t xml:space="preserve"> Poster</w:t>
            </w:r>
          </w:p>
          <w:p w14:paraId="48B9467B" w14:textId="77777777" w:rsidR="00515BB4" w:rsidRPr="009E3A7A" w:rsidRDefault="00515BB4">
            <w:pPr>
              <w:pStyle w:val="a9"/>
              <w:tabs>
                <w:tab w:val="left" w:pos="567"/>
                <w:tab w:val="left" w:pos="1134"/>
              </w:tabs>
              <w:snapToGrid w:val="0"/>
              <w:spacing w:line="300" w:lineRule="atLeast"/>
              <w:ind w:left="465"/>
              <w:rPr>
                <w:rFonts w:eastAsia="標楷體"/>
                <w:color w:val="000000" w:themeColor="text1"/>
                <w:szCs w:val="24"/>
              </w:rPr>
            </w:pPr>
            <w:r w:rsidRPr="009E3A7A">
              <w:rPr>
                <w:rFonts w:eastAsia="標楷體"/>
                <w:color w:val="000000" w:themeColor="text1"/>
                <w:sz w:val="40"/>
                <w:szCs w:val="40"/>
              </w:rPr>
              <w:t>□</w:t>
            </w:r>
            <w:r w:rsidRPr="009E3A7A">
              <w:rPr>
                <w:rFonts w:eastAsia="標楷體" w:hint="eastAsia"/>
                <w:color w:val="000000" w:themeColor="text1"/>
                <w:szCs w:val="24"/>
              </w:rPr>
              <w:t>口頭報告</w:t>
            </w:r>
            <w:r w:rsidRPr="009E3A7A">
              <w:rPr>
                <w:rFonts w:eastAsia="標楷體"/>
                <w:color w:val="000000" w:themeColor="text1"/>
                <w:szCs w:val="24"/>
              </w:rPr>
              <w:t xml:space="preserve"> Oral</w:t>
            </w:r>
          </w:p>
        </w:tc>
        <w:tc>
          <w:tcPr>
            <w:tcW w:w="4535" w:type="dxa"/>
            <w:gridSpan w:val="2"/>
            <w:tcBorders>
              <w:top w:val="single" w:sz="4" w:space="0" w:color="auto"/>
              <w:left w:val="single" w:sz="4" w:space="0" w:color="auto"/>
              <w:bottom w:val="single" w:sz="4" w:space="0" w:color="auto"/>
              <w:right w:val="single" w:sz="4" w:space="0" w:color="auto"/>
            </w:tcBorders>
            <w:hideMark/>
          </w:tcPr>
          <w:p w14:paraId="06D1C6A3"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國際研討會之會議邀請函</w:t>
            </w:r>
            <w:r w:rsidRPr="009E3A7A">
              <w:rPr>
                <w:rFonts w:eastAsia="標楷體"/>
                <w:color w:val="000000" w:themeColor="text1"/>
              </w:rPr>
              <w:t>(</w:t>
            </w:r>
            <w:r w:rsidRPr="009E3A7A">
              <w:rPr>
                <w:rFonts w:eastAsia="標楷體" w:hint="eastAsia"/>
                <w:color w:val="000000" w:themeColor="text1"/>
              </w:rPr>
              <w:t>或接受函</w:t>
            </w:r>
            <w:r w:rsidRPr="009E3A7A">
              <w:rPr>
                <w:rFonts w:eastAsia="標楷體"/>
                <w:color w:val="000000" w:themeColor="text1"/>
              </w:rPr>
              <w:t>)</w:t>
            </w:r>
          </w:p>
          <w:p w14:paraId="38BE088C" w14:textId="77777777" w:rsidR="00515BB4" w:rsidRPr="009E3A7A" w:rsidRDefault="00515BB4">
            <w:pPr>
              <w:snapToGrid w:val="0"/>
              <w:spacing w:line="300" w:lineRule="atLeast"/>
              <w:ind w:leftChars="100" w:left="240"/>
              <w:rPr>
                <w:rFonts w:eastAsia="標楷體"/>
                <w:color w:val="000000" w:themeColor="text1"/>
              </w:rPr>
            </w:pPr>
            <w:r w:rsidRPr="009E3A7A">
              <w:rPr>
                <w:rFonts w:eastAsia="標楷體"/>
                <w:color w:val="000000" w:themeColor="text1"/>
              </w:rPr>
              <w:t>Invitation / Acceptance Letter from the International Conference</w:t>
            </w:r>
          </w:p>
          <w:p w14:paraId="59C66CA7" w14:textId="16F35B92" w:rsidR="00FC2285" w:rsidRPr="009E3A7A" w:rsidRDefault="00515BB4">
            <w:pPr>
              <w:snapToGrid w:val="0"/>
              <w:spacing w:line="300" w:lineRule="atLeast"/>
              <w:ind w:left="400" w:hangingChars="100" w:hanging="400"/>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日</w:t>
            </w:r>
            <w:r w:rsidR="00FC2285" w:rsidRPr="009E3A7A">
              <w:rPr>
                <w:rFonts w:eastAsia="標楷體" w:hint="eastAsia"/>
                <w:color w:val="000000" w:themeColor="text1"/>
              </w:rPr>
              <w:t>程</w:t>
            </w:r>
            <w:r w:rsidRPr="009E3A7A">
              <w:rPr>
                <w:rFonts w:eastAsia="標楷體"/>
                <w:color w:val="000000" w:themeColor="text1"/>
              </w:rPr>
              <w:t xml:space="preserve">Schedule  </w:t>
            </w:r>
          </w:p>
          <w:p w14:paraId="217B9B8F" w14:textId="77777777" w:rsidR="00FC2285" w:rsidRPr="009E3A7A" w:rsidRDefault="00FC2285" w:rsidP="00FC2285">
            <w:pPr>
              <w:snapToGrid w:val="0"/>
              <w:spacing w:line="300" w:lineRule="atLeast"/>
              <w:ind w:left="400" w:hangingChars="100" w:hanging="400"/>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機票與登機證</w:t>
            </w:r>
            <w:r w:rsidRPr="009E3A7A">
              <w:rPr>
                <w:rFonts w:eastAsia="標楷體"/>
                <w:color w:val="000000" w:themeColor="text1"/>
              </w:rPr>
              <w:t>Flight Ticket</w:t>
            </w:r>
          </w:p>
          <w:p w14:paraId="6D5AB893" w14:textId="4CABC852" w:rsidR="00515BB4" w:rsidRPr="009E3A7A" w:rsidRDefault="00FC2285" w:rsidP="00FC2285">
            <w:pPr>
              <w:snapToGrid w:val="0"/>
              <w:spacing w:line="300" w:lineRule="atLeast"/>
              <w:ind w:left="240" w:hangingChars="100" w:hanging="240"/>
              <w:rPr>
                <w:rFonts w:eastAsia="標楷體"/>
                <w:color w:val="000000" w:themeColor="text1"/>
              </w:rPr>
            </w:pPr>
            <w:r w:rsidRPr="009E3A7A">
              <w:rPr>
                <w:rFonts w:eastAsia="標楷體"/>
                <w:color w:val="000000" w:themeColor="text1"/>
              </w:rPr>
              <w:t xml:space="preserve"> and </w:t>
            </w:r>
            <w:r w:rsidRPr="009E3A7A">
              <w:rPr>
                <w:rFonts w:eastAsia="標楷體" w:hint="eastAsia"/>
                <w:color w:val="000000" w:themeColor="text1"/>
              </w:rPr>
              <w:t>Boarding Pass</w:t>
            </w:r>
          </w:p>
          <w:p w14:paraId="4C67D7D0" w14:textId="77777777" w:rsidR="00515BB4" w:rsidRPr="009E3A7A" w:rsidRDefault="00515BB4">
            <w:pPr>
              <w:snapToGrid w:val="0"/>
              <w:spacing w:line="300" w:lineRule="atLeast"/>
              <w:rPr>
                <w:rFonts w:eastAsia="標楷體"/>
                <w:color w:val="000000" w:themeColor="text1"/>
                <w:sz w:val="40"/>
                <w:szCs w:val="40"/>
              </w:rPr>
            </w:pPr>
            <w:r w:rsidRPr="009E3A7A">
              <w:rPr>
                <w:rFonts w:eastAsia="標楷體"/>
                <w:color w:val="000000" w:themeColor="text1"/>
                <w:sz w:val="40"/>
                <w:szCs w:val="40"/>
              </w:rPr>
              <w:t>□</w:t>
            </w:r>
            <w:r w:rsidRPr="009E3A7A">
              <w:rPr>
                <w:rFonts w:eastAsia="標楷體" w:hint="eastAsia"/>
                <w:color w:val="000000" w:themeColor="text1"/>
              </w:rPr>
              <w:t>註冊證明</w:t>
            </w:r>
            <w:r w:rsidRPr="009E3A7A">
              <w:rPr>
                <w:rFonts w:eastAsia="標楷體"/>
                <w:color w:val="000000" w:themeColor="text1"/>
              </w:rPr>
              <w:t xml:space="preserve"> Proof of Enrollment</w:t>
            </w:r>
          </w:p>
          <w:p w14:paraId="46CF1C81"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論文摘要</w:t>
            </w:r>
            <w:r w:rsidRPr="009E3A7A">
              <w:rPr>
                <w:rFonts w:eastAsia="標楷體"/>
                <w:color w:val="000000" w:themeColor="text1"/>
              </w:rPr>
              <w:t xml:space="preserve"> Abstract of the Paper</w:t>
            </w:r>
          </w:p>
          <w:p w14:paraId="128567D1"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其他佐證資料</w:t>
            </w:r>
            <w:r w:rsidRPr="009E3A7A">
              <w:rPr>
                <w:rFonts w:eastAsia="標楷體"/>
                <w:color w:val="000000" w:themeColor="text1"/>
              </w:rPr>
              <w:t>Other Supporting Documents.</w:t>
            </w:r>
          </w:p>
        </w:tc>
      </w:tr>
      <w:tr w:rsidR="009E3A7A" w:rsidRPr="009E3A7A" w14:paraId="64090A1C" w14:textId="77777777" w:rsidTr="00943B71">
        <w:tc>
          <w:tcPr>
            <w:tcW w:w="852" w:type="dxa"/>
            <w:tcBorders>
              <w:top w:val="single" w:sz="4" w:space="0" w:color="auto"/>
              <w:left w:val="single" w:sz="4" w:space="0" w:color="auto"/>
              <w:bottom w:val="single" w:sz="4" w:space="0" w:color="auto"/>
              <w:right w:val="single" w:sz="4" w:space="0" w:color="auto"/>
            </w:tcBorders>
          </w:tcPr>
          <w:p w14:paraId="66EE0B11" w14:textId="77777777" w:rsidR="00515BB4" w:rsidRPr="009E3A7A" w:rsidRDefault="00515BB4">
            <w:pPr>
              <w:snapToGrid w:val="0"/>
              <w:spacing w:line="300" w:lineRule="atLeast"/>
              <w:jc w:val="right"/>
              <w:rPr>
                <w:rFonts w:eastAsia="標楷體"/>
                <w:color w:val="000000" w:themeColor="text1"/>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552B7499" w14:textId="77777777" w:rsidR="00515BB4" w:rsidRPr="009E3A7A" w:rsidRDefault="00515BB4" w:rsidP="00867F2A">
            <w:pPr>
              <w:pStyle w:val="a9"/>
              <w:numPr>
                <w:ilvl w:val="0"/>
                <w:numId w:val="11"/>
              </w:numPr>
              <w:tabs>
                <w:tab w:val="left" w:pos="567"/>
                <w:tab w:val="left" w:pos="1134"/>
              </w:tabs>
              <w:snapToGrid w:val="0"/>
              <w:spacing w:line="300" w:lineRule="atLeast"/>
              <w:contextualSpacing w:val="0"/>
              <w:rPr>
                <w:rFonts w:eastAsia="標楷體"/>
                <w:color w:val="000000" w:themeColor="text1"/>
              </w:rPr>
            </w:pPr>
            <w:r w:rsidRPr="009E3A7A">
              <w:rPr>
                <w:rFonts w:eastAsia="標楷體" w:hint="eastAsia"/>
                <w:color w:val="000000" w:themeColor="text1"/>
              </w:rPr>
              <w:t>國際移地教學與實習</w:t>
            </w:r>
            <w:r w:rsidRPr="009E3A7A">
              <w:rPr>
                <w:bCs/>
                <w:color w:val="000000" w:themeColor="text1"/>
                <w:lang w:val="en-GB"/>
              </w:rPr>
              <w:t xml:space="preserve">(1-2 </w:t>
            </w:r>
            <w:r w:rsidRPr="009E3A7A">
              <w:rPr>
                <w:rFonts w:ascii="標楷體" w:eastAsia="標楷體" w:hAnsi="標楷體" w:hint="eastAsia"/>
                <w:bCs/>
                <w:color w:val="000000" w:themeColor="text1"/>
                <w:lang w:val="en-GB"/>
              </w:rPr>
              <w:t>週</w:t>
            </w:r>
            <w:r w:rsidRPr="009E3A7A">
              <w:rPr>
                <w:bCs/>
                <w:color w:val="000000" w:themeColor="text1"/>
                <w:lang w:val="en-GB"/>
              </w:rPr>
              <w:t>)</w:t>
            </w:r>
            <w:r w:rsidRPr="009E3A7A">
              <w:rPr>
                <w:rFonts w:eastAsia="標楷體"/>
                <w:color w:val="000000" w:themeColor="text1"/>
              </w:rPr>
              <w:t xml:space="preserve"> (</w:t>
            </w:r>
            <w:r w:rsidRPr="009E3A7A">
              <w:rPr>
                <w:rFonts w:eastAsia="標楷體" w:hint="eastAsia"/>
                <w:color w:val="000000" w:themeColor="text1"/>
              </w:rPr>
              <w:t>書審後採擇優進行面試</w:t>
            </w:r>
            <w:r w:rsidRPr="009E3A7A">
              <w:rPr>
                <w:rFonts w:eastAsia="標楷體"/>
                <w:color w:val="000000" w:themeColor="text1"/>
              </w:rPr>
              <w:t>)</w:t>
            </w:r>
          </w:p>
          <w:p w14:paraId="7F250139" w14:textId="77777777" w:rsidR="00515BB4" w:rsidRPr="009E3A7A" w:rsidRDefault="00515BB4">
            <w:pPr>
              <w:pStyle w:val="a9"/>
              <w:tabs>
                <w:tab w:val="left" w:pos="567"/>
                <w:tab w:val="left" w:pos="1134"/>
              </w:tabs>
              <w:snapToGrid w:val="0"/>
              <w:spacing w:line="300" w:lineRule="atLeast"/>
              <w:ind w:left="465"/>
              <w:rPr>
                <w:rFonts w:eastAsia="標楷體"/>
                <w:color w:val="000000" w:themeColor="text1"/>
                <w:szCs w:val="24"/>
              </w:rPr>
            </w:pPr>
            <w:r w:rsidRPr="009E3A7A">
              <w:rPr>
                <w:rFonts w:eastAsia="標楷體"/>
                <w:color w:val="000000" w:themeColor="text1"/>
                <w:szCs w:val="24"/>
              </w:rPr>
              <w:t>International Field-Based Teaching Program and Internship (1-2 weeks) through a document review process, selected candidates will be invited for an interview.</w:t>
            </w:r>
          </w:p>
        </w:tc>
        <w:tc>
          <w:tcPr>
            <w:tcW w:w="4535" w:type="dxa"/>
            <w:gridSpan w:val="2"/>
            <w:tcBorders>
              <w:top w:val="single" w:sz="4" w:space="0" w:color="auto"/>
              <w:left w:val="single" w:sz="4" w:space="0" w:color="auto"/>
              <w:bottom w:val="single" w:sz="4" w:space="0" w:color="auto"/>
              <w:right w:val="single" w:sz="4" w:space="0" w:color="auto"/>
            </w:tcBorders>
            <w:hideMark/>
          </w:tcPr>
          <w:p w14:paraId="49ACDA46"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歷年成績單</w:t>
            </w:r>
            <w:r w:rsidRPr="009E3A7A">
              <w:rPr>
                <w:rFonts w:eastAsia="標楷體"/>
                <w:color w:val="000000" w:themeColor="text1"/>
              </w:rPr>
              <w:t>(</w:t>
            </w:r>
            <w:r w:rsidRPr="009E3A7A">
              <w:rPr>
                <w:rFonts w:eastAsia="標楷體" w:hint="eastAsia"/>
                <w:color w:val="000000" w:themeColor="text1"/>
              </w:rPr>
              <w:t>含學年名次證明</w:t>
            </w:r>
            <w:r w:rsidRPr="009E3A7A">
              <w:rPr>
                <w:rFonts w:eastAsia="標楷體"/>
                <w:color w:val="000000" w:themeColor="text1"/>
              </w:rPr>
              <w:t>)</w:t>
            </w:r>
          </w:p>
          <w:p w14:paraId="073E7EEF" w14:textId="77777777" w:rsidR="00515BB4" w:rsidRPr="009E3A7A" w:rsidRDefault="00515BB4">
            <w:pPr>
              <w:snapToGrid w:val="0"/>
              <w:spacing w:line="300" w:lineRule="atLeast"/>
              <w:ind w:leftChars="100" w:left="240"/>
              <w:rPr>
                <w:rFonts w:eastAsia="標楷體"/>
                <w:color w:val="000000" w:themeColor="text1"/>
              </w:rPr>
            </w:pPr>
            <w:r w:rsidRPr="009E3A7A">
              <w:rPr>
                <w:rFonts w:eastAsia="標楷體"/>
                <w:color w:val="000000" w:themeColor="text1"/>
              </w:rPr>
              <w:t>Official Academic Transcripts (include ranking)</w:t>
            </w:r>
          </w:p>
          <w:p w14:paraId="03983F97" w14:textId="77777777" w:rsidR="00515BB4" w:rsidRPr="009E3A7A" w:rsidRDefault="00515BB4" w:rsidP="00FC2285">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履歷</w:t>
            </w:r>
            <w:r w:rsidRPr="009E3A7A">
              <w:rPr>
                <w:rFonts w:eastAsia="標楷體"/>
                <w:color w:val="000000" w:themeColor="text1"/>
              </w:rPr>
              <w:t>CV</w:t>
            </w:r>
          </w:p>
          <w:p w14:paraId="02CC3024"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其他公告資料。</w:t>
            </w:r>
          </w:p>
          <w:p w14:paraId="6E5F95F7" w14:textId="77777777" w:rsidR="00515BB4" w:rsidRPr="009E3A7A" w:rsidRDefault="00515BB4">
            <w:pPr>
              <w:snapToGrid w:val="0"/>
              <w:spacing w:line="300" w:lineRule="atLeast"/>
              <w:ind w:firstLineChars="86" w:firstLine="206"/>
              <w:rPr>
                <w:rFonts w:eastAsia="標楷體"/>
                <w:color w:val="000000" w:themeColor="text1"/>
              </w:rPr>
            </w:pPr>
            <w:r w:rsidRPr="009E3A7A">
              <w:rPr>
                <w:rFonts w:eastAsia="標楷體"/>
                <w:color w:val="000000" w:themeColor="text1"/>
              </w:rPr>
              <w:t>Other Official Announcements</w:t>
            </w:r>
          </w:p>
        </w:tc>
      </w:tr>
      <w:tr w:rsidR="009E3A7A" w:rsidRPr="009E3A7A" w14:paraId="418C92F5" w14:textId="77777777" w:rsidTr="00943B71">
        <w:tc>
          <w:tcPr>
            <w:tcW w:w="852" w:type="dxa"/>
            <w:tcBorders>
              <w:top w:val="single" w:sz="4" w:space="0" w:color="auto"/>
              <w:left w:val="single" w:sz="4" w:space="0" w:color="auto"/>
              <w:bottom w:val="single" w:sz="4" w:space="0" w:color="auto"/>
              <w:right w:val="single" w:sz="4" w:space="0" w:color="auto"/>
            </w:tcBorders>
          </w:tcPr>
          <w:p w14:paraId="49D5BBCC" w14:textId="77777777" w:rsidR="00515BB4" w:rsidRPr="009E3A7A" w:rsidRDefault="00515BB4">
            <w:pPr>
              <w:snapToGrid w:val="0"/>
              <w:spacing w:line="300" w:lineRule="atLeast"/>
              <w:jc w:val="right"/>
              <w:rPr>
                <w:rFonts w:eastAsia="標楷體"/>
                <w:color w:val="000000" w:themeColor="text1"/>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279262F8" w14:textId="77777777" w:rsidR="00515BB4" w:rsidRPr="009E3A7A" w:rsidRDefault="00515BB4" w:rsidP="00867F2A">
            <w:pPr>
              <w:pStyle w:val="a9"/>
              <w:numPr>
                <w:ilvl w:val="0"/>
                <w:numId w:val="11"/>
              </w:numPr>
              <w:tabs>
                <w:tab w:val="left" w:pos="567"/>
                <w:tab w:val="left" w:pos="1134"/>
              </w:tabs>
              <w:snapToGrid w:val="0"/>
              <w:spacing w:line="300" w:lineRule="atLeast"/>
              <w:contextualSpacing w:val="0"/>
              <w:rPr>
                <w:rFonts w:eastAsia="標楷體"/>
                <w:color w:val="000000" w:themeColor="text1"/>
              </w:rPr>
            </w:pPr>
            <w:r w:rsidRPr="009E3A7A">
              <w:rPr>
                <w:rFonts w:eastAsia="標楷體" w:hint="eastAsia"/>
                <w:color w:val="000000" w:themeColor="text1"/>
              </w:rPr>
              <w:t>修習</w:t>
            </w:r>
            <w:r w:rsidRPr="009E3A7A">
              <w:rPr>
                <w:rFonts w:eastAsia="標楷體"/>
                <w:color w:val="000000" w:themeColor="text1"/>
              </w:rPr>
              <w:t>EMI</w:t>
            </w:r>
            <w:r w:rsidRPr="009E3A7A">
              <w:rPr>
                <w:rFonts w:eastAsia="標楷體" w:hint="eastAsia"/>
                <w:color w:val="000000" w:themeColor="text1"/>
              </w:rPr>
              <w:t>或是</w:t>
            </w:r>
            <w:r w:rsidRPr="009E3A7A">
              <w:rPr>
                <w:rFonts w:eastAsia="標楷體"/>
                <w:color w:val="000000" w:themeColor="text1"/>
              </w:rPr>
              <w:t>ESAP</w:t>
            </w:r>
            <w:r w:rsidRPr="009E3A7A">
              <w:rPr>
                <w:rFonts w:eastAsia="標楷體" w:hint="eastAsia"/>
                <w:color w:val="000000" w:themeColor="text1"/>
              </w:rPr>
              <w:t>課程</w:t>
            </w:r>
          </w:p>
          <w:p w14:paraId="60E632E3" w14:textId="77777777" w:rsidR="00515BB4" w:rsidRPr="009E3A7A" w:rsidRDefault="00515BB4">
            <w:pPr>
              <w:pStyle w:val="a9"/>
              <w:tabs>
                <w:tab w:val="left" w:pos="567"/>
                <w:tab w:val="left" w:pos="1134"/>
              </w:tabs>
              <w:snapToGrid w:val="0"/>
              <w:spacing w:line="300" w:lineRule="atLeast"/>
              <w:ind w:left="465"/>
              <w:rPr>
                <w:rFonts w:eastAsia="標楷體"/>
                <w:color w:val="000000" w:themeColor="text1"/>
              </w:rPr>
            </w:pPr>
            <w:r w:rsidRPr="009E3A7A">
              <w:rPr>
                <w:rFonts w:eastAsia="標楷體"/>
                <w:color w:val="000000" w:themeColor="text1"/>
              </w:rPr>
              <w:t>EMI or ESAP Courses</w:t>
            </w:r>
          </w:p>
          <w:p w14:paraId="35EB801D" w14:textId="7EBCC6E1" w:rsidR="00FC2285" w:rsidRPr="009E3A7A" w:rsidRDefault="00FC2285">
            <w:pPr>
              <w:pStyle w:val="a9"/>
              <w:tabs>
                <w:tab w:val="left" w:pos="567"/>
                <w:tab w:val="left" w:pos="1134"/>
              </w:tabs>
              <w:snapToGrid w:val="0"/>
              <w:spacing w:line="300" w:lineRule="atLeast"/>
              <w:ind w:left="465"/>
              <w:rPr>
                <w:rFonts w:eastAsia="標楷體"/>
                <w:color w:val="000000" w:themeColor="text1"/>
              </w:rPr>
            </w:pPr>
            <w:r w:rsidRPr="009E3A7A">
              <w:rPr>
                <w:rFonts w:eastAsia="標楷體" w:hint="eastAsia"/>
                <w:color w:val="000000" w:themeColor="text1"/>
              </w:rPr>
              <w:t>(</w:t>
            </w:r>
            <w:r w:rsidR="00943B71" w:rsidRPr="009E3A7A">
              <w:rPr>
                <w:rFonts w:eastAsia="標楷體" w:hint="eastAsia"/>
                <w:color w:val="000000" w:themeColor="text1"/>
              </w:rPr>
              <w:t>EMI</w:t>
            </w:r>
            <w:r w:rsidRPr="009E3A7A">
              <w:rPr>
                <w:rFonts w:eastAsia="標楷體" w:hint="eastAsia"/>
                <w:color w:val="000000" w:themeColor="text1"/>
              </w:rPr>
              <w:t>學分認證</w:t>
            </w:r>
            <w:r w:rsidR="00943B71" w:rsidRPr="009E3A7A">
              <w:rPr>
                <w:rFonts w:eastAsia="標楷體" w:hint="eastAsia"/>
                <w:color w:val="000000" w:themeColor="text1"/>
              </w:rPr>
              <w:t>只承認</w:t>
            </w:r>
            <w:r w:rsidRPr="009E3A7A">
              <w:rPr>
                <w:rFonts w:eastAsia="標楷體" w:hint="eastAsia"/>
                <w:color w:val="000000" w:themeColor="text1"/>
              </w:rPr>
              <w:t>教務處</w:t>
            </w:r>
            <w:r w:rsidR="00335C21" w:rsidRPr="009E3A7A">
              <w:rPr>
                <w:rFonts w:eastAsia="標楷體" w:hint="eastAsia"/>
                <w:color w:val="000000" w:themeColor="text1"/>
              </w:rPr>
              <w:t>證明</w:t>
            </w:r>
            <w:r w:rsidRPr="009E3A7A">
              <w:rPr>
                <w:rFonts w:eastAsia="標楷體" w:hint="eastAsia"/>
                <w:color w:val="000000" w:themeColor="text1"/>
              </w:rPr>
              <w:t>)</w:t>
            </w:r>
          </w:p>
        </w:tc>
        <w:tc>
          <w:tcPr>
            <w:tcW w:w="4535" w:type="dxa"/>
            <w:gridSpan w:val="2"/>
            <w:tcBorders>
              <w:top w:val="single" w:sz="4" w:space="0" w:color="auto"/>
              <w:left w:val="single" w:sz="4" w:space="0" w:color="auto"/>
              <w:bottom w:val="single" w:sz="4" w:space="0" w:color="auto"/>
              <w:right w:val="single" w:sz="4" w:space="0" w:color="auto"/>
            </w:tcBorders>
            <w:hideMark/>
          </w:tcPr>
          <w:p w14:paraId="269E9EF8"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color w:val="000000" w:themeColor="text1"/>
              </w:rPr>
              <w:t xml:space="preserve">____ </w:t>
            </w:r>
            <w:r w:rsidRPr="009E3A7A">
              <w:rPr>
                <w:rFonts w:eastAsia="標楷體" w:hint="eastAsia"/>
                <w:color w:val="000000" w:themeColor="text1"/>
              </w:rPr>
              <w:t>學分</w:t>
            </w:r>
            <w:r w:rsidRPr="009E3A7A">
              <w:rPr>
                <w:rFonts w:eastAsia="標楷體"/>
                <w:color w:val="000000" w:themeColor="text1"/>
              </w:rPr>
              <w:t xml:space="preserve"> (Credits)</w:t>
            </w:r>
          </w:p>
          <w:p w14:paraId="2E45600B"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sz w:val="40"/>
                <w:szCs w:val="40"/>
              </w:rPr>
              <w:t>□</w:t>
            </w:r>
            <w:r w:rsidRPr="009E3A7A">
              <w:rPr>
                <w:rFonts w:eastAsia="標楷體" w:hint="eastAsia"/>
                <w:color w:val="000000" w:themeColor="text1"/>
              </w:rPr>
              <w:t>教務處</w:t>
            </w:r>
            <w:r w:rsidRPr="009E3A7A">
              <w:rPr>
                <w:rFonts w:eastAsia="標楷體"/>
                <w:color w:val="000000" w:themeColor="text1"/>
              </w:rPr>
              <w:t>EMI</w:t>
            </w:r>
            <w:r w:rsidRPr="009E3A7A">
              <w:rPr>
                <w:rFonts w:eastAsia="標楷體" w:hint="eastAsia"/>
                <w:color w:val="000000" w:themeColor="text1"/>
              </w:rPr>
              <w:t>或</w:t>
            </w:r>
            <w:r w:rsidRPr="009E3A7A">
              <w:rPr>
                <w:rFonts w:eastAsia="標楷體"/>
                <w:color w:val="000000" w:themeColor="text1"/>
              </w:rPr>
              <w:t>ESAP</w:t>
            </w:r>
            <w:r w:rsidRPr="009E3A7A">
              <w:rPr>
                <w:rFonts w:eastAsia="標楷體" w:hint="eastAsia"/>
                <w:color w:val="000000" w:themeColor="text1"/>
              </w:rPr>
              <w:t>修課證明</w:t>
            </w:r>
          </w:p>
          <w:p w14:paraId="36825891" w14:textId="77777777" w:rsidR="00515BB4" w:rsidRPr="009E3A7A" w:rsidRDefault="00515BB4">
            <w:pPr>
              <w:snapToGrid w:val="0"/>
              <w:spacing w:line="300" w:lineRule="atLeast"/>
              <w:ind w:leftChars="86" w:left="206" w:firstLine="2"/>
              <w:rPr>
                <w:rFonts w:eastAsia="標楷體"/>
                <w:color w:val="000000" w:themeColor="text1"/>
              </w:rPr>
            </w:pPr>
            <w:r w:rsidRPr="009E3A7A">
              <w:rPr>
                <w:rFonts w:eastAsia="標楷體"/>
                <w:color w:val="000000" w:themeColor="text1"/>
              </w:rPr>
              <w:t>Proof of EMI/ESAP Courses</w:t>
            </w:r>
          </w:p>
        </w:tc>
      </w:tr>
      <w:tr w:rsidR="009E3A7A" w:rsidRPr="009E3A7A" w14:paraId="6C14297C" w14:textId="77777777" w:rsidTr="00943B71">
        <w:trPr>
          <w:trHeight w:val="742"/>
        </w:trPr>
        <w:tc>
          <w:tcPr>
            <w:tcW w:w="4396" w:type="dxa"/>
            <w:gridSpan w:val="4"/>
            <w:tcBorders>
              <w:top w:val="single" w:sz="4" w:space="0" w:color="auto"/>
              <w:left w:val="single" w:sz="4" w:space="0" w:color="auto"/>
              <w:bottom w:val="single" w:sz="4" w:space="0" w:color="auto"/>
              <w:right w:val="single" w:sz="4" w:space="0" w:color="auto"/>
            </w:tcBorders>
          </w:tcPr>
          <w:p w14:paraId="4FA0389D" w14:textId="2477B5AF" w:rsidR="00F96EAB" w:rsidRPr="009E3A7A" w:rsidRDefault="00F96EAB" w:rsidP="00FC2285">
            <w:pPr>
              <w:tabs>
                <w:tab w:val="left" w:pos="567"/>
                <w:tab w:val="left" w:pos="1134"/>
              </w:tabs>
              <w:snapToGrid w:val="0"/>
              <w:spacing w:line="300" w:lineRule="atLeast"/>
              <w:rPr>
                <w:rFonts w:eastAsia="標楷體"/>
                <w:color w:val="000000" w:themeColor="text1"/>
              </w:rPr>
            </w:pPr>
            <w:r w:rsidRPr="009E3A7A">
              <w:rPr>
                <w:rFonts w:eastAsia="標楷體" w:hint="eastAsia"/>
                <w:color w:val="000000" w:themeColor="text1"/>
              </w:rPr>
              <w:t>是</w:t>
            </w:r>
            <w:r w:rsidR="00A71119" w:rsidRPr="009E3A7A">
              <w:rPr>
                <w:rFonts w:eastAsia="標楷體" w:hint="eastAsia"/>
                <w:color w:val="000000" w:themeColor="text1"/>
              </w:rPr>
              <w:t>否</w:t>
            </w:r>
            <w:r w:rsidRPr="009E3A7A">
              <w:rPr>
                <w:rFonts w:eastAsia="標楷體" w:hint="eastAsia"/>
                <w:color w:val="000000" w:themeColor="text1"/>
              </w:rPr>
              <w:t>申請其他補助</w:t>
            </w:r>
          </w:p>
          <w:p w14:paraId="4C00426E" w14:textId="01F1E253" w:rsidR="00F22146" w:rsidRPr="009E3A7A" w:rsidRDefault="00F22146" w:rsidP="00FC2285">
            <w:pPr>
              <w:tabs>
                <w:tab w:val="left" w:pos="567"/>
                <w:tab w:val="left" w:pos="1134"/>
              </w:tabs>
              <w:snapToGrid w:val="0"/>
              <w:spacing w:line="300" w:lineRule="atLeast"/>
              <w:rPr>
                <w:rFonts w:eastAsia="標楷體"/>
                <w:color w:val="000000" w:themeColor="text1"/>
              </w:rPr>
            </w:pPr>
            <w:r w:rsidRPr="009E3A7A">
              <w:rPr>
                <w:rFonts w:eastAsia="標楷體" w:hint="eastAsia"/>
                <w:color w:val="000000" w:themeColor="text1"/>
              </w:rPr>
              <w:t>A</w:t>
            </w:r>
            <w:r w:rsidRPr="009E3A7A">
              <w:rPr>
                <w:rFonts w:eastAsia="標楷體"/>
                <w:color w:val="000000" w:themeColor="text1"/>
              </w:rPr>
              <w:t>ppl</w:t>
            </w:r>
            <w:r w:rsidRPr="009E3A7A">
              <w:rPr>
                <w:rFonts w:eastAsia="標楷體" w:hint="eastAsia"/>
                <w:color w:val="000000" w:themeColor="text1"/>
              </w:rPr>
              <w:t>y</w:t>
            </w:r>
            <w:r w:rsidRPr="009E3A7A">
              <w:rPr>
                <w:rFonts w:eastAsia="標楷體"/>
                <w:color w:val="000000" w:themeColor="text1"/>
              </w:rPr>
              <w:t xml:space="preserve"> for any other subsidies</w:t>
            </w:r>
          </w:p>
        </w:tc>
        <w:tc>
          <w:tcPr>
            <w:tcW w:w="4535" w:type="dxa"/>
            <w:gridSpan w:val="2"/>
            <w:tcBorders>
              <w:top w:val="single" w:sz="4" w:space="0" w:color="auto"/>
              <w:left w:val="single" w:sz="4" w:space="0" w:color="auto"/>
              <w:bottom w:val="single" w:sz="4" w:space="0" w:color="auto"/>
              <w:right w:val="single" w:sz="4" w:space="0" w:color="auto"/>
            </w:tcBorders>
          </w:tcPr>
          <w:p w14:paraId="4244CFD9" w14:textId="33C1BF8D" w:rsidR="00F96EAB" w:rsidRPr="009E3A7A" w:rsidRDefault="00F96EAB">
            <w:pPr>
              <w:snapToGrid w:val="0"/>
              <w:spacing w:line="300" w:lineRule="atLeast"/>
              <w:rPr>
                <w:rFonts w:eastAsia="標楷體"/>
                <w:color w:val="000000" w:themeColor="text1"/>
              </w:rPr>
            </w:pPr>
            <w:r w:rsidRPr="009E3A7A">
              <w:rPr>
                <w:rFonts w:eastAsia="標楷體"/>
                <w:color w:val="000000" w:themeColor="text1"/>
                <w:sz w:val="40"/>
                <w:szCs w:val="40"/>
              </w:rPr>
              <w:t>□</w:t>
            </w:r>
            <w:r w:rsidR="00943B71" w:rsidRPr="009E3A7A">
              <w:rPr>
                <w:rFonts w:eastAsia="標楷體" w:hint="eastAsia"/>
                <w:color w:val="000000" w:themeColor="text1"/>
                <w:szCs w:val="24"/>
              </w:rPr>
              <w:t>是，</w:t>
            </w:r>
            <w:r w:rsidRPr="009E3A7A">
              <w:rPr>
                <w:rFonts w:eastAsia="標楷體" w:hint="eastAsia"/>
                <w:color w:val="000000" w:themeColor="text1"/>
              </w:rPr>
              <w:t>相關佐證資料</w:t>
            </w:r>
            <w:r w:rsidR="00B479E2" w:rsidRPr="009E3A7A">
              <w:rPr>
                <w:rFonts w:eastAsia="標楷體"/>
                <w:color w:val="000000" w:themeColor="text1"/>
                <w:lang w:val="en-GB"/>
              </w:rPr>
              <w:t xml:space="preserve">Yes. Please </w:t>
            </w:r>
            <w:r w:rsidR="00C34F82" w:rsidRPr="009E3A7A">
              <w:rPr>
                <w:rFonts w:eastAsia="標楷體"/>
                <w:color w:val="000000" w:themeColor="text1"/>
                <w:lang w:val="en-GB"/>
              </w:rPr>
              <w:t>P</w:t>
            </w:r>
            <w:r w:rsidR="00B479E2" w:rsidRPr="009E3A7A">
              <w:rPr>
                <w:rFonts w:eastAsia="標楷體"/>
                <w:color w:val="000000" w:themeColor="text1"/>
                <w:lang w:val="en-GB"/>
              </w:rPr>
              <w:t xml:space="preserve">rovide </w:t>
            </w:r>
            <w:r w:rsidR="00B479E2" w:rsidRPr="009E3A7A">
              <w:rPr>
                <w:rFonts w:eastAsia="標楷體"/>
                <w:color w:val="000000" w:themeColor="text1"/>
              </w:rPr>
              <w:t>R</w:t>
            </w:r>
            <w:r w:rsidR="00507A5C" w:rsidRPr="009E3A7A">
              <w:rPr>
                <w:rFonts w:eastAsia="標楷體"/>
                <w:color w:val="000000" w:themeColor="text1"/>
              </w:rPr>
              <w:t xml:space="preserve">elevant </w:t>
            </w:r>
            <w:r w:rsidRPr="009E3A7A">
              <w:rPr>
                <w:rFonts w:eastAsia="標楷體"/>
                <w:color w:val="000000" w:themeColor="text1"/>
              </w:rPr>
              <w:t>Documents</w:t>
            </w:r>
          </w:p>
          <w:p w14:paraId="41015B30" w14:textId="7CE09E00" w:rsidR="00943B71" w:rsidRPr="009E3A7A" w:rsidRDefault="00943B71">
            <w:pPr>
              <w:snapToGrid w:val="0"/>
              <w:spacing w:line="300" w:lineRule="atLeast"/>
              <w:rPr>
                <w:rFonts w:eastAsia="標楷體"/>
                <w:color w:val="000000" w:themeColor="text1"/>
                <w:sz w:val="40"/>
                <w:szCs w:val="40"/>
              </w:rPr>
            </w:pPr>
            <w:r w:rsidRPr="009E3A7A">
              <w:rPr>
                <w:rFonts w:eastAsia="標楷體"/>
                <w:color w:val="000000" w:themeColor="text1"/>
                <w:sz w:val="40"/>
                <w:szCs w:val="40"/>
              </w:rPr>
              <w:t>□</w:t>
            </w:r>
            <w:r w:rsidRPr="009E3A7A">
              <w:rPr>
                <w:rFonts w:eastAsia="標楷體" w:hint="eastAsia"/>
                <w:color w:val="000000" w:themeColor="text1"/>
                <w:szCs w:val="24"/>
              </w:rPr>
              <w:t>否</w:t>
            </w:r>
            <w:r w:rsidRPr="009E3A7A">
              <w:rPr>
                <w:rFonts w:eastAsia="標楷體" w:hint="eastAsia"/>
                <w:color w:val="000000" w:themeColor="text1"/>
                <w:szCs w:val="24"/>
              </w:rPr>
              <w:t xml:space="preserve"> No</w:t>
            </w:r>
          </w:p>
        </w:tc>
      </w:tr>
      <w:tr w:rsidR="009E3A7A" w:rsidRPr="009E3A7A" w14:paraId="4317B60E" w14:textId="77777777" w:rsidTr="00943B71">
        <w:trPr>
          <w:trHeight w:val="1366"/>
        </w:trPr>
        <w:tc>
          <w:tcPr>
            <w:tcW w:w="2412" w:type="dxa"/>
            <w:gridSpan w:val="3"/>
            <w:tcBorders>
              <w:top w:val="single" w:sz="4" w:space="0" w:color="auto"/>
              <w:left w:val="single" w:sz="4" w:space="0" w:color="auto"/>
              <w:bottom w:val="single" w:sz="4" w:space="0" w:color="auto"/>
              <w:right w:val="single" w:sz="4" w:space="0" w:color="auto"/>
            </w:tcBorders>
            <w:hideMark/>
          </w:tcPr>
          <w:p w14:paraId="48EEAA81" w14:textId="77777777"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單位推薦意見</w:t>
            </w:r>
          </w:p>
          <w:p w14:paraId="070FE71E"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rPr>
              <w:t>Department/Institute Recommendations:</w:t>
            </w:r>
          </w:p>
        </w:tc>
        <w:tc>
          <w:tcPr>
            <w:tcW w:w="6519" w:type="dxa"/>
            <w:gridSpan w:val="3"/>
            <w:tcBorders>
              <w:top w:val="single" w:sz="4" w:space="0" w:color="auto"/>
              <w:left w:val="single" w:sz="4" w:space="0" w:color="auto"/>
              <w:bottom w:val="single" w:sz="4" w:space="0" w:color="auto"/>
              <w:right w:val="single" w:sz="4" w:space="0" w:color="auto"/>
            </w:tcBorders>
          </w:tcPr>
          <w:p w14:paraId="08220B9F" w14:textId="77777777" w:rsidR="00515BB4" w:rsidRPr="009E3A7A" w:rsidRDefault="00515BB4">
            <w:pPr>
              <w:snapToGrid w:val="0"/>
              <w:spacing w:line="300" w:lineRule="exact"/>
              <w:rPr>
                <w:rFonts w:eastAsia="標楷體"/>
                <w:color w:val="000000" w:themeColor="text1"/>
                <w:spacing w:val="80"/>
              </w:rPr>
            </w:pPr>
          </w:p>
          <w:p w14:paraId="1BBD752A" w14:textId="77777777" w:rsidR="00515BB4" w:rsidRPr="009E3A7A" w:rsidRDefault="00515BB4">
            <w:pPr>
              <w:snapToGrid w:val="0"/>
              <w:spacing w:line="300" w:lineRule="exact"/>
              <w:rPr>
                <w:rFonts w:eastAsia="標楷體"/>
                <w:color w:val="000000" w:themeColor="text1"/>
                <w:spacing w:val="80"/>
              </w:rPr>
            </w:pPr>
          </w:p>
          <w:p w14:paraId="4E448E6B" w14:textId="77777777" w:rsidR="00515BB4" w:rsidRPr="009E3A7A" w:rsidRDefault="00515BB4">
            <w:pPr>
              <w:snapToGrid w:val="0"/>
              <w:spacing w:line="300" w:lineRule="atLeast"/>
              <w:jc w:val="center"/>
              <w:rPr>
                <w:rFonts w:eastAsia="標楷體"/>
                <w:color w:val="000000" w:themeColor="text1"/>
              </w:rPr>
            </w:pPr>
            <w:r w:rsidRPr="009E3A7A">
              <w:rPr>
                <w:rFonts w:eastAsia="標楷體" w:hint="eastAsia"/>
                <w:color w:val="000000" w:themeColor="text1"/>
              </w:rPr>
              <w:t>主管核章：</w:t>
            </w:r>
          </w:p>
          <w:p w14:paraId="3718879F" w14:textId="77777777" w:rsidR="00515BB4" w:rsidRPr="009E3A7A" w:rsidRDefault="00515BB4">
            <w:pPr>
              <w:snapToGrid w:val="0"/>
              <w:spacing w:line="300" w:lineRule="atLeast"/>
              <w:jc w:val="center"/>
              <w:rPr>
                <w:rFonts w:eastAsia="標楷體"/>
                <w:color w:val="000000" w:themeColor="text1"/>
                <w:spacing w:val="80"/>
              </w:rPr>
            </w:pPr>
            <w:r w:rsidRPr="009E3A7A">
              <w:rPr>
                <w:rFonts w:eastAsia="標楷體"/>
                <w:color w:val="000000" w:themeColor="text1"/>
              </w:rPr>
              <w:t>Supervisor's Signature:</w:t>
            </w:r>
          </w:p>
        </w:tc>
      </w:tr>
      <w:tr w:rsidR="009E3A7A" w:rsidRPr="009E3A7A" w14:paraId="6A507FDC" w14:textId="77777777" w:rsidTr="00943B71">
        <w:tc>
          <w:tcPr>
            <w:tcW w:w="2412" w:type="dxa"/>
            <w:gridSpan w:val="3"/>
            <w:tcBorders>
              <w:top w:val="single" w:sz="4" w:space="0" w:color="auto"/>
              <w:left w:val="single" w:sz="4" w:space="0" w:color="auto"/>
              <w:bottom w:val="single" w:sz="4" w:space="0" w:color="auto"/>
              <w:right w:val="single" w:sz="4" w:space="0" w:color="auto"/>
            </w:tcBorders>
            <w:hideMark/>
          </w:tcPr>
          <w:p w14:paraId="7FB00203" w14:textId="77777777"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審核結果</w:t>
            </w:r>
          </w:p>
          <w:p w14:paraId="1E4A1F82"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rPr>
              <w:t>Approval Result:</w:t>
            </w:r>
          </w:p>
        </w:tc>
        <w:tc>
          <w:tcPr>
            <w:tcW w:w="6519" w:type="dxa"/>
            <w:gridSpan w:val="3"/>
            <w:tcBorders>
              <w:top w:val="single" w:sz="4" w:space="0" w:color="auto"/>
              <w:left w:val="single" w:sz="4" w:space="0" w:color="auto"/>
              <w:bottom w:val="single" w:sz="4" w:space="0" w:color="auto"/>
              <w:right w:val="single" w:sz="4" w:space="0" w:color="auto"/>
            </w:tcBorders>
            <w:hideMark/>
          </w:tcPr>
          <w:p w14:paraId="1CA77FCB" w14:textId="772871ED"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經本院</w:t>
            </w:r>
            <w:r w:rsidRPr="009E3A7A">
              <w:rPr>
                <w:rFonts w:eastAsia="標楷體"/>
                <w:color w:val="000000" w:themeColor="text1"/>
              </w:rPr>
              <w:t>EMI</w:t>
            </w:r>
            <w:r w:rsidRPr="009E3A7A">
              <w:rPr>
                <w:rFonts w:eastAsia="標楷體" w:hint="eastAsia"/>
                <w:color w:val="000000" w:themeColor="text1"/>
              </w:rPr>
              <w:t>執行委員會</w:t>
            </w:r>
            <w:r w:rsidRPr="009E3A7A">
              <w:rPr>
                <w:rFonts w:eastAsia="標楷體"/>
                <w:color w:val="000000" w:themeColor="text1"/>
              </w:rPr>
              <w:t xml:space="preserve">    </w:t>
            </w:r>
            <w:r w:rsidRPr="009E3A7A">
              <w:rPr>
                <w:rFonts w:eastAsia="標楷體" w:hint="eastAsia"/>
                <w:color w:val="000000" w:themeColor="text1"/>
              </w:rPr>
              <w:t>年</w:t>
            </w:r>
            <w:r w:rsidRPr="009E3A7A">
              <w:rPr>
                <w:rFonts w:eastAsia="標楷體"/>
                <w:color w:val="000000" w:themeColor="text1"/>
              </w:rPr>
              <w:t xml:space="preserve">  </w:t>
            </w:r>
            <w:r w:rsidRPr="009E3A7A">
              <w:rPr>
                <w:rFonts w:eastAsia="標楷體" w:hint="eastAsia"/>
                <w:color w:val="000000" w:themeColor="text1"/>
              </w:rPr>
              <w:t>月</w:t>
            </w:r>
            <w:r w:rsidRPr="009E3A7A">
              <w:rPr>
                <w:rFonts w:eastAsia="標楷體"/>
                <w:color w:val="000000" w:themeColor="text1"/>
              </w:rPr>
              <w:t xml:space="preserve">  </w:t>
            </w:r>
            <w:r w:rsidRPr="009E3A7A">
              <w:rPr>
                <w:rFonts w:eastAsia="標楷體" w:hint="eastAsia"/>
                <w:color w:val="000000" w:themeColor="text1"/>
              </w:rPr>
              <w:t>日通過，</w:t>
            </w:r>
          </w:p>
          <w:p w14:paraId="60DE3FBF"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rPr>
              <w:t>Approved by the College's EMI Scholarship Review Committee on ______ (YYYY/MM/DD),</w:t>
            </w:r>
          </w:p>
          <w:p w14:paraId="49407AA5" w14:textId="67CBD0BC" w:rsidR="00515BB4" w:rsidRPr="009E3A7A" w:rsidRDefault="00515BB4">
            <w:pPr>
              <w:snapToGrid w:val="0"/>
              <w:spacing w:line="300" w:lineRule="atLeast"/>
              <w:rPr>
                <w:rFonts w:eastAsia="標楷體"/>
                <w:color w:val="000000" w:themeColor="text1"/>
              </w:rPr>
            </w:pPr>
            <w:r w:rsidRPr="009E3A7A">
              <w:rPr>
                <w:rFonts w:eastAsia="標楷體" w:hint="eastAsia"/>
                <w:color w:val="000000" w:themeColor="text1"/>
              </w:rPr>
              <w:t>核給新台幣</w:t>
            </w:r>
            <w:r w:rsidRPr="009E3A7A">
              <w:rPr>
                <w:rFonts w:eastAsia="標楷體"/>
                <w:color w:val="000000" w:themeColor="text1"/>
              </w:rPr>
              <w:t xml:space="preserve">         </w:t>
            </w:r>
            <w:r w:rsidRPr="009E3A7A">
              <w:rPr>
                <w:rFonts w:eastAsia="標楷體" w:hint="eastAsia"/>
                <w:color w:val="000000" w:themeColor="text1"/>
              </w:rPr>
              <w:t>元整</w:t>
            </w:r>
          </w:p>
          <w:p w14:paraId="49ADFA3C" w14:textId="77777777" w:rsidR="00515BB4" w:rsidRPr="009E3A7A" w:rsidRDefault="00515BB4">
            <w:pPr>
              <w:snapToGrid w:val="0"/>
              <w:spacing w:line="300" w:lineRule="atLeast"/>
              <w:rPr>
                <w:rFonts w:eastAsia="標楷體"/>
                <w:color w:val="000000" w:themeColor="text1"/>
              </w:rPr>
            </w:pPr>
            <w:r w:rsidRPr="009E3A7A">
              <w:rPr>
                <w:rFonts w:eastAsia="標楷體"/>
                <w:color w:val="000000" w:themeColor="text1"/>
              </w:rPr>
              <w:t>Scholarship amount: NT$ ________.</w:t>
            </w:r>
          </w:p>
          <w:p w14:paraId="3265B806" w14:textId="77777777" w:rsidR="00515BB4" w:rsidRPr="009E3A7A" w:rsidRDefault="00515BB4">
            <w:pPr>
              <w:snapToGrid w:val="0"/>
              <w:spacing w:line="300" w:lineRule="atLeast"/>
              <w:jc w:val="center"/>
              <w:rPr>
                <w:rFonts w:eastAsia="標楷體"/>
                <w:color w:val="000000" w:themeColor="text1"/>
              </w:rPr>
            </w:pPr>
            <w:r w:rsidRPr="009E3A7A">
              <w:rPr>
                <w:rFonts w:eastAsia="標楷體" w:hint="eastAsia"/>
                <w:color w:val="000000" w:themeColor="text1"/>
              </w:rPr>
              <w:t>院長核章：</w:t>
            </w:r>
          </w:p>
          <w:p w14:paraId="03518B0F" w14:textId="77777777" w:rsidR="00515BB4" w:rsidRPr="009E3A7A" w:rsidRDefault="00515BB4">
            <w:pPr>
              <w:snapToGrid w:val="0"/>
              <w:spacing w:line="300" w:lineRule="atLeast"/>
              <w:jc w:val="center"/>
              <w:rPr>
                <w:rFonts w:eastAsia="標楷體"/>
                <w:color w:val="000000" w:themeColor="text1"/>
              </w:rPr>
            </w:pPr>
            <w:r w:rsidRPr="009E3A7A">
              <w:rPr>
                <w:rFonts w:eastAsia="標楷體"/>
                <w:color w:val="000000" w:themeColor="text1"/>
              </w:rPr>
              <w:t>Dean's Signature:</w:t>
            </w:r>
          </w:p>
        </w:tc>
      </w:tr>
    </w:tbl>
    <w:p w14:paraId="2D460AB8" w14:textId="53F2F990" w:rsidR="00515BB4" w:rsidRPr="009E3A7A" w:rsidRDefault="00515BB4" w:rsidP="00515BB4">
      <w:pPr>
        <w:spacing w:line="280" w:lineRule="exact"/>
        <w:rPr>
          <w:rFonts w:ascii="標楷體" w:eastAsia="標楷體" w:hAnsi="標楷體"/>
          <w:color w:val="000000" w:themeColor="text1"/>
          <w:szCs w:val="24"/>
        </w:rPr>
      </w:pPr>
      <w:r w:rsidRPr="009E3A7A">
        <w:rPr>
          <w:rFonts w:ascii="標楷體" w:eastAsia="標楷體" w:hAnsi="標楷體" w:hint="eastAsia"/>
          <w:color w:val="000000" w:themeColor="text1"/>
          <w:szCs w:val="24"/>
        </w:rPr>
        <w:lastRenderedPageBreak/>
        <w:t xml:space="preserve">備註: </w:t>
      </w:r>
      <w:r w:rsidR="00F22146" w:rsidRPr="009E3A7A">
        <w:rPr>
          <w:rFonts w:ascii="標楷體" w:eastAsia="標楷體" w:hAnsi="標楷體" w:hint="eastAsia"/>
          <w:bCs/>
          <w:color w:val="000000" w:themeColor="text1"/>
        </w:rPr>
        <w:t>申請者</w:t>
      </w:r>
      <w:r w:rsidR="00F22146" w:rsidRPr="009E3A7A">
        <w:rPr>
          <w:rFonts w:ascii="標楷體" w:eastAsia="標楷體" w:hAnsi="標楷體"/>
          <w:bCs/>
          <w:color w:val="000000" w:themeColor="text1"/>
        </w:rPr>
        <w:t>可同時申請多項出國</w:t>
      </w:r>
      <w:r w:rsidR="00F22146" w:rsidRPr="009E3A7A">
        <w:rPr>
          <w:rFonts w:ascii="標楷體" w:eastAsia="標楷體" w:hAnsi="標楷體" w:hint="eastAsia"/>
          <w:bCs/>
          <w:color w:val="000000" w:themeColor="text1"/>
        </w:rPr>
        <w:t>補助</w:t>
      </w:r>
      <w:r w:rsidR="00F22146" w:rsidRPr="009E3A7A">
        <w:rPr>
          <w:rFonts w:ascii="標楷體" w:eastAsia="標楷體" w:hAnsi="標楷體"/>
          <w:bCs/>
          <w:color w:val="000000" w:themeColor="text1"/>
        </w:rPr>
        <w:t>，但</w:t>
      </w:r>
      <w:r w:rsidR="00943B71" w:rsidRPr="009E3A7A">
        <w:rPr>
          <w:rFonts w:ascii="標楷體" w:eastAsia="標楷體" w:hAnsi="標楷體" w:hint="eastAsia"/>
          <w:bCs/>
          <w:color w:val="000000" w:themeColor="text1"/>
        </w:rPr>
        <w:t>校內</w:t>
      </w:r>
      <w:r w:rsidR="00F22146" w:rsidRPr="009E3A7A">
        <w:rPr>
          <w:rFonts w:ascii="標楷體" w:eastAsia="標楷體" w:hAnsi="標楷體"/>
          <w:bCs/>
          <w:color w:val="000000" w:themeColor="text1"/>
        </w:rPr>
        <w:t>僅限領取一項</w:t>
      </w:r>
      <w:r w:rsidR="00F22146" w:rsidRPr="009E3A7A">
        <w:rPr>
          <w:rFonts w:ascii="標楷體" w:eastAsia="標楷體" w:hAnsi="標楷體" w:hint="eastAsia"/>
          <w:bCs/>
          <w:color w:val="000000" w:themeColor="text1"/>
        </w:rPr>
        <w:t>補助</w:t>
      </w:r>
      <w:r w:rsidR="00F22146" w:rsidRPr="009E3A7A">
        <w:rPr>
          <w:rFonts w:ascii="標楷體" w:eastAsia="標楷體" w:hAnsi="標楷體"/>
          <w:bCs/>
          <w:color w:val="000000" w:themeColor="text1"/>
        </w:rPr>
        <w:t>。</w:t>
      </w:r>
    </w:p>
    <w:p w14:paraId="526500E7" w14:textId="5608AFC2" w:rsidR="00515BB4" w:rsidRPr="009E3A7A" w:rsidRDefault="00F22146" w:rsidP="00A71119">
      <w:pPr>
        <w:spacing w:line="280" w:lineRule="exact"/>
        <w:rPr>
          <w:bCs/>
          <w:color w:val="000000" w:themeColor="text1"/>
          <w:lang w:val="en-GB"/>
        </w:rPr>
      </w:pPr>
      <w:r w:rsidRPr="009E3A7A">
        <w:rPr>
          <w:rFonts w:ascii="標楷體" w:eastAsia="標楷體" w:hAnsi="標楷體"/>
          <w:noProof/>
          <w:color w:val="000000" w:themeColor="text1"/>
          <w:sz w:val="20"/>
          <w14:ligatures w14:val="standardContextual"/>
        </w:rPr>
        <mc:AlternateContent>
          <mc:Choice Requires="wps">
            <w:drawing>
              <wp:anchor distT="0" distB="0" distL="114300" distR="114300" simplePos="0" relativeHeight="251659264" behindDoc="0" locked="0" layoutInCell="1" allowOverlap="1" wp14:anchorId="677A8F6A" wp14:editId="6C50EDA7">
                <wp:simplePos x="0" y="0"/>
                <wp:positionH relativeFrom="column">
                  <wp:posOffset>-104775</wp:posOffset>
                </wp:positionH>
                <wp:positionV relativeFrom="paragraph">
                  <wp:posOffset>460375</wp:posOffset>
                </wp:positionV>
                <wp:extent cx="6096000" cy="2066925"/>
                <wp:effectExtent l="0" t="0" r="0" b="9525"/>
                <wp:wrapNone/>
                <wp:docPr id="1" name="文字方塊 1"/>
                <wp:cNvGraphicFramePr/>
                <a:graphic xmlns:a="http://schemas.openxmlformats.org/drawingml/2006/main">
                  <a:graphicData uri="http://schemas.microsoft.com/office/word/2010/wordprocessingShape">
                    <wps:wsp>
                      <wps:cNvSpPr txBox="1"/>
                      <wps:spPr>
                        <a:xfrm>
                          <a:off x="0" y="0"/>
                          <a:ext cx="6096000" cy="2066925"/>
                        </a:xfrm>
                        <a:prstGeom prst="rect">
                          <a:avLst/>
                        </a:prstGeom>
                        <a:solidFill>
                          <a:schemeClr val="lt1"/>
                        </a:solidFill>
                        <a:ln w="6350">
                          <a:noFill/>
                        </a:ln>
                      </wps:spPr>
                      <wps:txbx>
                        <w:txbxContent>
                          <w:p w14:paraId="3798F2C9" w14:textId="77777777" w:rsidR="00515BB4" w:rsidRDefault="00515BB4" w:rsidP="00515BB4">
                            <w:pPr>
                              <w:spacing w:line="280" w:lineRule="exact"/>
                              <w:rPr>
                                <w:rFonts w:ascii="標楷體" w:eastAsia="標楷體" w:hAnsi="標楷體"/>
                                <w:sz w:val="20"/>
                              </w:rPr>
                            </w:pPr>
                            <w:r w:rsidRPr="00A345B1">
                              <w:rPr>
                                <w:rFonts w:ascii="標楷體" w:eastAsia="標楷體" w:hAnsi="標楷體" w:hint="eastAsia"/>
                                <w:sz w:val="20"/>
                              </w:rPr>
                              <w:t>本表單蒐集之個人資料，</w:t>
                            </w:r>
                            <w:r w:rsidRPr="00AE541D">
                              <w:rPr>
                                <w:rFonts w:ascii="標楷體" w:eastAsia="標楷體" w:hAnsi="標楷體" w:hint="eastAsia"/>
                                <w:sz w:val="20"/>
                              </w:rPr>
                              <w:t>僅限生科院</w:t>
                            </w:r>
                            <w:r w:rsidRPr="00F169E6">
                              <w:rPr>
                                <w:rFonts w:hint="eastAsia"/>
                                <w:color w:val="000000" w:themeColor="text1"/>
                                <w:sz w:val="20"/>
                              </w:rPr>
                              <w:t>EMI</w:t>
                            </w:r>
                            <w:r w:rsidRPr="00AE541D">
                              <w:rPr>
                                <w:rFonts w:ascii="標楷體" w:eastAsia="標楷體" w:hAnsi="標楷體" w:hint="eastAsia"/>
                                <w:sz w:val="20"/>
                              </w:rPr>
                              <w:t>獎學金申請相關用途使用，非</w:t>
                            </w:r>
                            <w:r w:rsidRPr="00A345B1">
                              <w:rPr>
                                <w:rFonts w:ascii="標楷體" w:eastAsia="標楷體" w:hAnsi="標楷體" w:hint="eastAsia"/>
                                <w:sz w:val="20"/>
                              </w:rPr>
                              <w:t>經當事人同意，絕不轉做其他用途，亦不會公佈任何資訊，並遵循本校資料保存與安全控管辦理。</w:t>
                            </w:r>
                          </w:p>
                          <w:p w14:paraId="01A6D12E" w14:textId="77777777" w:rsidR="00515BB4" w:rsidRDefault="00515BB4" w:rsidP="00515BB4">
                            <w:pPr>
                              <w:spacing w:line="280" w:lineRule="exact"/>
                              <w:rPr>
                                <w:sz w:val="20"/>
                              </w:rPr>
                            </w:pPr>
                            <w:r w:rsidRPr="008429CD">
                              <w:rPr>
                                <w:rStyle w:val="af1"/>
                                <w:sz w:val="20"/>
                              </w:rPr>
                              <w:t>Personal Data Collection Statement:</w:t>
                            </w:r>
                            <w:r w:rsidRPr="008429CD">
                              <w:rPr>
                                <w:sz w:val="20"/>
                              </w:rPr>
                              <w:br/>
                              <w:t>The personal data collected in this form is solely for purposes related to the College of Life Sciences</w:t>
                            </w:r>
                            <w:r w:rsidRPr="00952804">
                              <w:rPr>
                                <w:rFonts w:hint="eastAsia"/>
                                <w:color w:val="EE0000"/>
                                <w:sz w:val="20"/>
                              </w:rPr>
                              <w:t xml:space="preserve"> </w:t>
                            </w:r>
                            <w:r w:rsidRPr="00F169E6">
                              <w:rPr>
                                <w:rFonts w:hint="eastAsia"/>
                                <w:color w:val="000000" w:themeColor="text1"/>
                                <w:sz w:val="20"/>
                              </w:rPr>
                              <w:t>EMI</w:t>
                            </w:r>
                            <w:r w:rsidRPr="008429CD">
                              <w:rPr>
                                <w:sz w:val="20"/>
                              </w:rPr>
                              <w:t xml:space="preserve"> Scholarship application. The information will not be used for any other purposes or disclosed without the applicant's consent. The handling and storage of data will adhere to the university's data protection and security management regulations.</w:t>
                            </w:r>
                          </w:p>
                          <w:p w14:paraId="77B3821D" w14:textId="77777777" w:rsidR="00515BB4" w:rsidRPr="00F169E6" w:rsidRDefault="00515BB4" w:rsidP="00515BB4">
                            <w:pPr>
                              <w:spacing w:line="280" w:lineRule="exact"/>
                              <w:rPr>
                                <w:rFonts w:ascii="標楷體" w:eastAsia="標楷體" w:hAnsi="標楷體"/>
                                <w:sz w:val="20"/>
                              </w:rPr>
                            </w:pPr>
                            <w:r w:rsidRPr="00F169E6">
                              <w:rPr>
                                <w:rFonts w:ascii="標楷體" w:eastAsia="標楷體" w:hAnsi="標楷體"/>
                                <w:sz w:val="20"/>
                              </w:rPr>
                              <w:t>本要點未規定之事項，得由本計畫保留解釋及修正之權利。</w:t>
                            </w:r>
                          </w:p>
                          <w:p w14:paraId="3C93796A" w14:textId="77777777" w:rsidR="00515BB4" w:rsidRPr="00F169E6" w:rsidRDefault="00515BB4" w:rsidP="00515BB4">
                            <w:pPr>
                              <w:spacing w:line="280" w:lineRule="exact"/>
                              <w:rPr>
                                <w:sz w:val="20"/>
                              </w:rPr>
                            </w:pPr>
                            <w:r w:rsidRPr="00F169E6">
                              <w:rPr>
                                <w:sz w:val="20"/>
                              </w:rPr>
                              <w:t>Matters not specified herein shall be subject to interpretation and amendment by the Program, which reserves the right to provide clarification and make revisions as necessary.</w:t>
                            </w:r>
                          </w:p>
                          <w:p w14:paraId="061A18F4" w14:textId="77777777" w:rsidR="00515BB4" w:rsidRDefault="00515BB4"/>
                          <w:p w14:paraId="221F093A" w14:textId="77777777" w:rsidR="00515BB4" w:rsidRDefault="00515BB4"/>
                          <w:p w14:paraId="0C0117AB" w14:textId="77777777" w:rsidR="00515BB4" w:rsidRPr="00515BB4" w:rsidRDefault="00515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7A8F6A" id="_x0000_t202" coordsize="21600,21600" o:spt="202" path="m,l,21600r21600,l21600,xe">
                <v:stroke joinstyle="miter"/>
                <v:path gradientshapeok="t" o:connecttype="rect"/>
              </v:shapetype>
              <v:shape id="文字方塊 1" o:spid="_x0000_s1026" type="#_x0000_t202" style="position:absolute;margin-left:-8.25pt;margin-top:36.25pt;width:480pt;height:16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cnLQIAAFUEAAAOAAAAZHJzL2Uyb0RvYy54bWysVE2P2jAQvVfqf7B8LwkUaIkIK8qKqhLa&#10;XYmt9mwcm0RyPK5tSOiv79gJH93dU9WLM+MZP8+8ec78rq0VOQrrKtA5HQ5SSoTmUFR6n9Ofz+tP&#10;XylxnumCKdAipyfh6N3i44d5YzIxghJUISxBEO2yxuS09N5kSeJ4KWrmBmCExqAEWzOPrt0nhWUN&#10;otcqGaXpNGnAFsYCF87h7n0XpIuIL6Xg/lFKJzxROcXafFxtXHdhTRZzlu0tM2XF+zLYP1RRs0rj&#10;pReoe+YZOdjqDVRdcQsOpB9wqBOQsuIi9oDdDNNX3WxLZkTsBclx5kKT+3+w/OG4NU+W+PYbtDjA&#10;QEhjXOZwM/TTSluHL1ZKMI4Uni60idYTjpvTdDZNUwxxjI3S6XQ2mgSc5HrcWOe/C6hJMHJqcS6R&#10;LnbcON+lnlPCbQ5UVawrpaITtCBWypIjwykqH4tE8L+ylCYNlvJ5kkZgDeF4h6w01nJtKli+3bV9&#10;pzsoTkiAhU4bzvB1hUVumPNPzKIYsDEUuH/ERSrAS6C3KCnB/n5vP+TjjDBKSYPiyqn7dWBWUKJ+&#10;aJzebDgeBzVGZzz5MkLH3kZ2txF9qFeAnQ/xKRkezZDv1dmUFuoXfAfLcCuGmOZ4d0792Vz5TvL4&#10;jrhYLmMS6s8wv9FbwwN0YDqM4Ll9Ydb0c/I44gc4y5Blr8bV5YaTGpYHD7KKswwEd6z2vKN2oxr6&#10;dxYex60fs65/g8UfAAAA//8DAFBLAwQUAAYACAAAACEA+eUA7+EAAAAKAQAADwAAAGRycy9kb3du&#10;cmV2LnhtbEyPTU/DMAyG70j8h8hIXNCWbmVfpe6EEDCJ29YB4pY1oa1onKrJ2vLvMSc42ZYfvX6c&#10;bkfbiN50vnaEMJtGIAwVTtdUIhzzp8kahA+KtGocGYRv42GbXV6kKtFuoL3pD6EUHEI+UQhVCG0i&#10;pS8qY5WfutYQ7z5dZ1XgsSul7tTA4baR8yhaSqtq4guVas1DZYqvw9kifNyU7y9+fH4d4kXcPu76&#10;fPWmc8Trq/H+DkQwY/iD4Vef1SFjp5M7k/aiQZjMlgtGEVZzrgxsbmNuTgjxZh2BzFL5/4XsBwAA&#10;//8DAFBLAQItABQABgAIAAAAIQC2gziS/gAAAOEBAAATAAAAAAAAAAAAAAAAAAAAAABbQ29udGVu&#10;dF9UeXBlc10ueG1sUEsBAi0AFAAGAAgAAAAhADj9If/WAAAAlAEAAAsAAAAAAAAAAAAAAAAALwEA&#10;AF9yZWxzLy5yZWxzUEsBAi0AFAAGAAgAAAAhAFGEdyctAgAAVQQAAA4AAAAAAAAAAAAAAAAALgIA&#10;AGRycy9lMm9Eb2MueG1sUEsBAi0AFAAGAAgAAAAhAPnlAO/hAAAACgEAAA8AAAAAAAAAAAAAAAAA&#10;hwQAAGRycy9kb3ducmV2LnhtbFBLBQYAAAAABAAEAPMAAACVBQAAAAA=&#10;" fillcolor="white [3201]" stroked="f" strokeweight=".5pt">
                <v:textbox>
                  <w:txbxContent>
                    <w:p w14:paraId="3798F2C9" w14:textId="77777777" w:rsidR="00515BB4" w:rsidRDefault="00515BB4" w:rsidP="00515BB4">
                      <w:pPr>
                        <w:spacing w:line="280" w:lineRule="exact"/>
                        <w:rPr>
                          <w:rFonts w:ascii="標楷體" w:eastAsia="標楷體" w:hAnsi="標楷體"/>
                          <w:sz w:val="20"/>
                        </w:rPr>
                      </w:pPr>
                      <w:r w:rsidRPr="00A345B1">
                        <w:rPr>
                          <w:rFonts w:ascii="標楷體" w:eastAsia="標楷體" w:hAnsi="標楷體" w:hint="eastAsia"/>
                          <w:sz w:val="20"/>
                        </w:rPr>
                        <w:t>本表單蒐集之個人資料，</w:t>
                      </w:r>
                      <w:r w:rsidRPr="00AE541D">
                        <w:rPr>
                          <w:rFonts w:ascii="標楷體" w:eastAsia="標楷體" w:hAnsi="標楷體" w:hint="eastAsia"/>
                          <w:sz w:val="20"/>
                        </w:rPr>
                        <w:t>僅限生科院</w:t>
                      </w:r>
                      <w:r w:rsidRPr="00F169E6">
                        <w:rPr>
                          <w:rFonts w:hint="eastAsia"/>
                          <w:color w:val="000000" w:themeColor="text1"/>
                          <w:sz w:val="20"/>
                        </w:rPr>
                        <w:t>EMI</w:t>
                      </w:r>
                      <w:r w:rsidRPr="00AE541D">
                        <w:rPr>
                          <w:rFonts w:ascii="標楷體" w:eastAsia="標楷體" w:hAnsi="標楷體" w:hint="eastAsia"/>
                          <w:sz w:val="20"/>
                        </w:rPr>
                        <w:t>獎學金申請相關用途使用，非</w:t>
                      </w:r>
                      <w:r w:rsidRPr="00A345B1">
                        <w:rPr>
                          <w:rFonts w:ascii="標楷體" w:eastAsia="標楷體" w:hAnsi="標楷體" w:hint="eastAsia"/>
                          <w:sz w:val="20"/>
                        </w:rPr>
                        <w:t>經當事人同意，絕不轉做其他用途，亦不會公佈任何資訊，並遵循本校資料保存與安全控管辦理。</w:t>
                      </w:r>
                    </w:p>
                    <w:p w14:paraId="01A6D12E" w14:textId="77777777" w:rsidR="00515BB4" w:rsidRDefault="00515BB4" w:rsidP="00515BB4">
                      <w:pPr>
                        <w:spacing w:line="280" w:lineRule="exact"/>
                        <w:rPr>
                          <w:sz w:val="20"/>
                        </w:rPr>
                      </w:pPr>
                      <w:r w:rsidRPr="008429CD">
                        <w:rPr>
                          <w:rStyle w:val="af1"/>
                          <w:sz w:val="20"/>
                        </w:rPr>
                        <w:t>Personal Data Collection Statement:</w:t>
                      </w:r>
                      <w:r w:rsidRPr="008429CD">
                        <w:rPr>
                          <w:sz w:val="20"/>
                        </w:rPr>
                        <w:br/>
                        <w:t>The personal data collected in this form is solely for purposes related to the College of Life Sciences</w:t>
                      </w:r>
                      <w:r w:rsidRPr="00952804">
                        <w:rPr>
                          <w:rFonts w:hint="eastAsia"/>
                          <w:color w:val="EE0000"/>
                          <w:sz w:val="20"/>
                        </w:rPr>
                        <w:t xml:space="preserve"> </w:t>
                      </w:r>
                      <w:r w:rsidRPr="00F169E6">
                        <w:rPr>
                          <w:rFonts w:hint="eastAsia"/>
                          <w:color w:val="000000" w:themeColor="text1"/>
                          <w:sz w:val="20"/>
                        </w:rPr>
                        <w:t>EMI</w:t>
                      </w:r>
                      <w:r w:rsidRPr="008429CD">
                        <w:rPr>
                          <w:sz w:val="20"/>
                        </w:rPr>
                        <w:t xml:space="preserve"> Scholarship application. The information will not be used for any other purposes or disclosed without the applicant's consent. The handling and storage of data will adhere to the university's data protection and security management regulations.</w:t>
                      </w:r>
                    </w:p>
                    <w:p w14:paraId="77B3821D" w14:textId="77777777" w:rsidR="00515BB4" w:rsidRPr="00F169E6" w:rsidRDefault="00515BB4" w:rsidP="00515BB4">
                      <w:pPr>
                        <w:spacing w:line="280" w:lineRule="exact"/>
                        <w:rPr>
                          <w:rFonts w:ascii="標楷體" w:eastAsia="標楷體" w:hAnsi="標楷體"/>
                          <w:sz w:val="20"/>
                        </w:rPr>
                      </w:pPr>
                      <w:r w:rsidRPr="00F169E6">
                        <w:rPr>
                          <w:rFonts w:ascii="標楷體" w:eastAsia="標楷體" w:hAnsi="標楷體"/>
                          <w:sz w:val="20"/>
                        </w:rPr>
                        <w:t>本要點未規定之事項，得由本計畫保留解釋及修正之權利。</w:t>
                      </w:r>
                    </w:p>
                    <w:p w14:paraId="3C93796A" w14:textId="77777777" w:rsidR="00515BB4" w:rsidRPr="00F169E6" w:rsidRDefault="00515BB4" w:rsidP="00515BB4">
                      <w:pPr>
                        <w:spacing w:line="280" w:lineRule="exact"/>
                        <w:rPr>
                          <w:sz w:val="20"/>
                        </w:rPr>
                      </w:pPr>
                      <w:r w:rsidRPr="00F169E6">
                        <w:rPr>
                          <w:sz w:val="20"/>
                        </w:rPr>
                        <w:t>Matters not specified herein shall be subject to interpretation and amendment by the Program, which reserves the right to provide clarification and make revisions as necessary.</w:t>
                      </w:r>
                    </w:p>
                    <w:p w14:paraId="061A18F4" w14:textId="77777777" w:rsidR="00515BB4" w:rsidRDefault="00515BB4"/>
                    <w:p w14:paraId="221F093A" w14:textId="77777777" w:rsidR="00515BB4" w:rsidRDefault="00515BB4"/>
                    <w:p w14:paraId="0C0117AB" w14:textId="77777777" w:rsidR="00515BB4" w:rsidRPr="00515BB4" w:rsidRDefault="00515BB4"/>
                  </w:txbxContent>
                </v:textbox>
              </v:shape>
            </w:pict>
          </mc:Fallback>
        </mc:AlternateContent>
      </w:r>
      <w:r w:rsidR="00515BB4" w:rsidRPr="009E3A7A">
        <w:rPr>
          <w:rFonts w:eastAsia="標楷體"/>
          <w:color w:val="000000" w:themeColor="text1"/>
          <w:sz w:val="20"/>
        </w:rPr>
        <w:t>Remark:</w:t>
      </w:r>
      <w:r w:rsidRPr="009E3A7A">
        <w:rPr>
          <w:color w:val="000000" w:themeColor="text1"/>
        </w:rPr>
        <w:t xml:space="preserve"> </w:t>
      </w:r>
      <w:r w:rsidR="00A37156" w:rsidRPr="009E3A7A">
        <w:rPr>
          <w:rFonts w:eastAsia="標楷體"/>
          <w:color w:val="000000" w:themeColor="text1"/>
          <w:sz w:val="20"/>
        </w:rPr>
        <w:t>Applicants may apply for multiple overseas subsidies concurrently; however, only one subsidy may be received from the University.</w:t>
      </w:r>
    </w:p>
    <w:sectPr w:rsidR="00515BB4" w:rsidRPr="009E3A7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D0A7" w14:textId="77777777" w:rsidR="00973F47" w:rsidRDefault="00973F47" w:rsidP="00515BB4">
      <w:r>
        <w:separator/>
      </w:r>
    </w:p>
  </w:endnote>
  <w:endnote w:type="continuationSeparator" w:id="0">
    <w:p w14:paraId="1559C900" w14:textId="77777777" w:rsidR="00973F47" w:rsidRDefault="00973F47" w:rsidP="0051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10F7" w14:textId="77777777" w:rsidR="00973F47" w:rsidRDefault="00973F47" w:rsidP="00515BB4">
      <w:r>
        <w:separator/>
      </w:r>
    </w:p>
  </w:footnote>
  <w:footnote w:type="continuationSeparator" w:id="0">
    <w:p w14:paraId="20A0B527" w14:textId="77777777" w:rsidR="00973F47" w:rsidRDefault="00973F47" w:rsidP="0051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2F8D"/>
    <w:multiLevelType w:val="hybridMultilevel"/>
    <w:tmpl w:val="7570BF9C"/>
    <w:lvl w:ilvl="0" w:tplc="122204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FC47D62"/>
    <w:multiLevelType w:val="hybridMultilevel"/>
    <w:tmpl w:val="7A940020"/>
    <w:lvl w:ilvl="0" w:tplc="04090013">
      <w:start w:val="1"/>
      <w:numFmt w:val="upperRoman"/>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0067ADD"/>
    <w:multiLevelType w:val="hybridMultilevel"/>
    <w:tmpl w:val="7F7E85D6"/>
    <w:lvl w:ilvl="0" w:tplc="530C6A9C">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14512A48"/>
    <w:multiLevelType w:val="hybridMultilevel"/>
    <w:tmpl w:val="68A29816"/>
    <w:lvl w:ilvl="0" w:tplc="86CE24F6">
      <w:start w:val="1"/>
      <w:numFmt w:val="upperRoman"/>
      <w:lvlText w:val="%1."/>
      <w:lvlJc w:val="left"/>
      <w:pPr>
        <w:ind w:left="1429"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8CE547F"/>
    <w:multiLevelType w:val="hybridMultilevel"/>
    <w:tmpl w:val="A8D0CA50"/>
    <w:lvl w:ilvl="0" w:tplc="7916B94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AF26E52"/>
    <w:multiLevelType w:val="hybridMultilevel"/>
    <w:tmpl w:val="7F7E85D6"/>
    <w:lvl w:ilvl="0" w:tplc="FFFFFFFF">
      <w:start w:val="1"/>
      <w:numFmt w:val="decimal"/>
      <w:lvlText w:val="(%1)"/>
      <w:lvlJc w:val="left"/>
      <w:pPr>
        <w:ind w:left="840" w:hanging="36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6" w15:restartNumberingAfterBreak="0">
    <w:nsid w:val="1E5F5E4C"/>
    <w:multiLevelType w:val="hybridMultilevel"/>
    <w:tmpl w:val="7EA2A134"/>
    <w:lvl w:ilvl="0" w:tplc="23C0F2F6">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1DF1B04"/>
    <w:multiLevelType w:val="hybridMultilevel"/>
    <w:tmpl w:val="DA92BE5E"/>
    <w:lvl w:ilvl="0" w:tplc="C6C2914A">
      <w:start w:val="1"/>
      <w:numFmt w:val="taiwaneseCountingThousand"/>
      <w:lvlText w:val="（%1）"/>
      <w:lvlJc w:val="left"/>
      <w:pPr>
        <w:ind w:left="1335" w:hanging="855"/>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7EA6B40"/>
    <w:multiLevelType w:val="multilevel"/>
    <w:tmpl w:val="F208E00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294918D3"/>
    <w:multiLevelType w:val="hybridMultilevel"/>
    <w:tmpl w:val="3BDAA19A"/>
    <w:lvl w:ilvl="0" w:tplc="997CAC9A">
      <w:start w:val="1"/>
      <w:numFmt w:val="decimal"/>
      <w:lvlText w:val="%1."/>
      <w:lvlJc w:val="left"/>
      <w:pPr>
        <w:ind w:left="731" w:hanging="36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0" w15:restartNumberingAfterBreak="0">
    <w:nsid w:val="41BD42E5"/>
    <w:multiLevelType w:val="hybridMultilevel"/>
    <w:tmpl w:val="B462B02E"/>
    <w:lvl w:ilvl="0" w:tplc="23C0F2F6">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420A4C1F"/>
    <w:multiLevelType w:val="hybridMultilevel"/>
    <w:tmpl w:val="87A2E7CA"/>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051910"/>
    <w:multiLevelType w:val="hybridMultilevel"/>
    <w:tmpl w:val="5412A472"/>
    <w:lvl w:ilvl="0" w:tplc="FFFFFFFF">
      <w:start w:val="1"/>
      <w:numFmt w:val="decimal"/>
      <w:lvlText w:val="%1."/>
      <w:lvlJc w:val="left"/>
      <w:pPr>
        <w:ind w:left="1080" w:hanging="360"/>
      </w:p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start w:val="1"/>
      <w:numFmt w:val="ideographTraditional"/>
      <w:lvlText w:val="%5、"/>
      <w:lvlJc w:val="left"/>
      <w:pPr>
        <w:ind w:left="3120" w:hanging="480"/>
      </w:pPr>
    </w:lvl>
    <w:lvl w:ilvl="5" w:tplc="FFFFFFFF">
      <w:start w:val="1"/>
      <w:numFmt w:val="lowerRoman"/>
      <w:lvlText w:val="%6."/>
      <w:lvlJc w:val="right"/>
      <w:pPr>
        <w:ind w:left="3600" w:hanging="480"/>
      </w:pPr>
    </w:lvl>
    <w:lvl w:ilvl="6" w:tplc="FFFFFFFF">
      <w:start w:val="1"/>
      <w:numFmt w:val="decimal"/>
      <w:lvlText w:val="%7."/>
      <w:lvlJc w:val="left"/>
      <w:pPr>
        <w:ind w:left="4080" w:hanging="480"/>
      </w:pPr>
    </w:lvl>
    <w:lvl w:ilvl="7" w:tplc="FFFFFFFF">
      <w:start w:val="1"/>
      <w:numFmt w:val="ideographTraditional"/>
      <w:lvlText w:val="%8、"/>
      <w:lvlJc w:val="left"/>
      <w:pPr>
        <w:ind w:left="4560" w:hanging="480"/>
      </w:pPr>
    </w:lvl>
    <w:lvl w:ilvl="8" w:tplc="FFFFFFFF">
      <w:start w:val="1"/>
      <w:numFmt w:val="lowerRoman"/>
      <w:lvlText w:val="%9."/>
      <w:lvlJc w:val="right"/>
      <w:pPr>
        <w:ind w:left="5040" w:hanging="480"/>
      </w:pPr>
    </w:lvl>
  </w:abstractNum>
  <w:abstractNum w:abstractNumId="13" w15:restartNumberingAfterBreak="0">
    <w:nsid w:val="4B26254C"/>
    <w:multiLevelType w:val="hybridMultilevel"/>
    <w:tmpl w:val="A17EDF8A"/>
    <w:lvl w:ilvl="0" w:tplc="CF626038">
      <w:start w:val="4"/>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4" w15:restartNumberingAfterBreak="0">
    <w:nsid w:val="4C9F3079"/>
    <w:multiLevelType w:val="hybridMultilevel"/>
    <w:tmpl w:val="5E8A48B2"/>
    <w:lvl w:ilvl="0" w:tplc="7D2A1FC6">
      <w:start w:val="1"/>
      <w:numFmt w:val="taiwaneseCountingThousand"/>
      <w:lvlText w:val="(%1)"/>
      <w:lvlJc w:val="left"/>
      <w:pPr>
        <w:ind w:left="465" w:hanging="46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72328F6"/>
    <w:multiLevelType w:val="hybridMultilevel"/>
    <w:tmpl w:val="D60E6F66"/>
    <w:lvl w:ilvl="0" w:tplc="E6BA29E0">
      <w:start w:val="3"/>
      <w:numFmt w:val="decimal"/>
      <w:lvlText w:val="(%1)"/>
      <w:lvlJc w:val="left"/>
      <w:pPr>
        <w:ind w:left="960" w:hanging="360"/>
      </w:p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6" w15:restartNumberingAfterBreak="0">
    <w:nsid w:val="5A651208"/>
    <w:multiLevelType w:val="multilevel"/>
    <w:tmpl w:val="F208E00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7" w15:restartNumberingAfterBreak="0">
    <w:nsid w:val="5E470564"/>
    <w:multiLevelType w:val="hybridMultilevel"/>
    <w:tmpl w:val="D57447F8"/>
    <w:lvl w:ilvl="0" w:tplc="8020D174">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684027DC"/>
    <w:multiLevelType w:val="hybridMultilevel"/>
    <w:tmpl w:val="D60E6F66"/>
    <w:lvl w:ilvl="0" w:tplc="FFFFFFFF">
      <w:start w:val="3"/>
      <w:numFmt w:val="decimal"/>
      <w:lvlText w:val="(%1)"/>
      <w:lvlJc w:val="left"/>
      <w:pPr>
        <w:ind w:left="960" w:hanging="360"/>
      </w:p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start w:val="1"/>
      <w:numFmt w:val="ideographTraditional"/>
      <w:lvlText w:val="%5、"/>
      <w:lvlJc w:val="left"/>
      <w:pPr>
        <w:ind w:left="3000" w:hanging="480"/>
      </w:pPr>
    </w:lvl>
    <w:lvl w:ilvl="5" w:tplc="FFFFFFFF">
      <w:start w:val="1"/>
      <w:numFmt w:val="lowerRoman"/>
      <w:lvlText w:val="%6."/>
      <w:lvlJc w:val="right"/>
      <w:pPr>
        <w:ind w:left="3480" w:hanging="480"/>
      </w:pPr>
    </w:lvl>
    <w:lvl w:ilvl="6" w:tplc="FFFFFFFF">
      <w:start w:val="1"/>
      <w:numFmt w:val="decimal"/>
      <w:lvlText w:val="%7."/>
      <w:lvlJc w:val="left"/>
      <w:pPr>
        <w:ind w:left="3960" w:hanging="480"/>
      </w:pPr>
    </w:lvl>
    <w:lvl w:ilvl="7" w:tplc="FFFFFFFF">
      <w:start w:val="1"/>
      <w:numFmt w:val="ideographTraditional"/>
      <w:lvlText w:val="%8、"/>
      <w:lvlJc w:val="left"/>
      <w:pPr>
        <w:ind w:left="4440" w:hanging="480"/>
      </w:pPr>
    </w:lvl>
    <w:lvl w:ilvl="8" w:tplc="FFFFFFFF">
      <w:start w:val="1"/>
      <w:numFmt w:val="lowerRoman"/>
      <w:lvlText w:val="%9."/>
      <w:lvlJc w:val="right"/>
      <w:pPr>
        <w:ind w:left="4920" w:hanging="480"/>
      </w:pPr>
    </w:lvl>
  </w:abstractNum>
  <w:abstractNum w:abstractNumId="19" w15:restartNumberingAfterBreak="0">
    <w:nsid w:val="70A9620F"/>
    <w:multiLevelType w:val="hybridMultilevel"/>
    <w:tmpl w:val="352E9EC6"/>
    <w:lvl w:ilvl="0" w:tplc="52DC3538">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2D7586"/>
    <w:multiLevelType w:val="hybridMultilevel"/>
    <w:tmpl w:val="3BDAA19A"/>
    <w:lvl w:ilvl="0" w:tplc="FFFFFFFF">
      <w:start w:val="1"/>
      <w:numFmt w:val="decimal"/>
      <w:lvlText w:val="%1."/>
      <w:lvlJc w:val="left"/>
      <w:pPr>
        <w:ind w:left="731" w:hanging="360"/>
      </w:pPr>
      <w:rPr>
        <w:rFonts w:hint="default"/>
      </w:rPr>
    </w:lvl>
    <w:lvl w:ilvl="1" w:tplc="FFFFFFFF" w:tentative="1">
      <w:start w:val="1"/>
      <w:numFmt w:val="ideographTraditional"/>
      <w:lvlText w:val="%2、"/>
      <w:lvlJc w:val="left"/>
      <w:pPr>
        <w:ind w:left="1331" w:hanging="480"/>
      </w:pPr>
    </w:lvl>
    <w:lvl w:ilvl="2" w:tplc="FFFFFFFF" w:tentative="1">
      <w:start w:val="1"/>
      <w:numFmt w:val="lowerRoman"/>
      <w:lvlText w:val="%3."/>
      <w:lvlJc w:val="right"/>
      <w:pPr>
        <w:ind w:left="1811" w:hanging="480"/>
      </w:pPr>
    </w:lvl>
    <w:lvl w:ilvl="3" w:tplc="FFFFFFFF" w:tentative="1">
      <w:start w:val="1"/>
      <w:numFmt w:val="decimal"/>
      <w:lvlText w:val="%4."/>
      <w:lvlJc w:val="left"/>
      <w:pPr>
        <w:ind w:left="2291" w:hanging="480"/>
      </w:pPr>
    </w:lvl>
    <w:lvl w:ilvl="4" w:tplc="FFFFFFFF" w:tentative="1">
      <w:start w:val="1"/>
      <w:numFmt w:val="ideographTraditional"/>
      <w:lvlText w:val="%5、"/>
      <w:lvlJc w:val="left"/>
      <w:pPr>
        <w:ind w:left="2771" w:hanging="480"/>
      </w:pPr>
    </w:lvl>
    <w:lvl w:ilvl="5" w:tplc="FFFFFFFF" w:tentative="1">
      <w:start w:val="1"/>
      <w:numFmt w:val="lowerRoman"/>
      <w:lvlText w:val="%6."/>
      <w:lvlJc w:val="right"/>
      <w:pPr>
        <w:ind w:left="3251" w:hanging="480"/>
      </w:pPr>
    </w:lvl>
    <w:lvl w:ilvl="6" w:tplc="FFFFFFFF" w:tentative="1">
      <w:start w:val="1"/>
      <w:numFmt w:val="decimal"/>
      <w:lvlText w:val="%7."/>
      <w:lvlJc w:val="left"/>
      <w:pPr>
        <w:ind w:left="3731" w:hanging="480"/>
      </w:pPr>
    </w:lvl>
    <w:lvl w:ilvl="7" w:tplc="FFFFFFFF" w:tentative="1">
      <w:start w:val="1"/>
      <w:numFmt w:val="ideographTraditional"/>
      <w:lvlText w:val="%8、"/>
      <w:lvlJc w:val="left"/>
      <w:pPr>
        <w:ind w:left="4211" w:hanging="480"/>
      </w:pPr>
    </w:lvl>
    <w:lvl w:ilvl="8" w:tplc="FFFFFFFF" w:tentative="1">
      <w:start w:val="1"/>
      <w:numFmt w:val="lowerRoman"/>
      <w:lvlText w:val="%9."/>
      <w:lvlJc w:val="right"/>
      <w:pPr>
        <w:ind w:left="4691" w:hanging="480"/>
      </w:pPr>
    </w:lvl>
  </w:abstractNum>
  <w:abstractNum w:abstractNumId="21" w15:restartNumberingAfterBreak="0">
    <w:nsid w:val="7F7C1595"/>
    <w:multiLevelType w:val="hybridMultilevel"/>
    <w:tmpl w:val="7570BF9C"/>
    <w:lvl w:ilvl="0" w:tplc="122204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7F815C95"/>
    <w:multiLevelType w:val="hybridMultilevel"/>
    <w:tmpl w:val="5412A472"/>
    <w:lvl w:ilvl="0" w:tplc="9E5E288E">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16cid:durableId="1190678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553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1256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58002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372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6653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339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44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916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28546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425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525795">
    <w:abstractNumId w:val="21"/>
  </w:num>
  <w:num w:numId="13" w16cid:durableId="1004472425">
    <w:abstractNumId w:val="9"/>
  </w:num>
  <w:num w:numId="14" w16cid:durableId="590819062">
    <w:abstractNumId w:val="7"/>
  </w:num>
  <w:num w:numId="15" w16cid:durableId="1753622639">
    <w:abstractNumId w:val="11"/>
  </w:num>
  <w:num w:numId="16" w16cid:durableId="1893075624">
    <w:abstractNumId w:val="0"/>
  </w:num>
  <w:num w:numId="17" w16cid:durableId="968510675">
    <w:abstractNumId w:val="17"/>
  </w:num>
  <w:num w:numId="18" w16cid:durableId="607542806">
    <w:abstractNumId w:val="6"/>
  </w:num>
  <w:num w:numId="19" w16cid:durableId="1939605984">
    <w:abstractNumId w:val="10"/>
  </w:num>
  <w:num w:numId="20" w16cid:durableId="1353340966">
    <w:abstractNumId w:val="1"/>
  </w:num>
  <w:num w:numId="21" w16cid:durableId="1297251861">
    <w:abstractNumId w:val="3"/>
  </w:num>
  <w:num w:numId="22" w16cid:durableId="309133933">
    <w:abstractNumId w:val="20"/>
  </w:num>
  <w:num w:numId="23" w16cid:durableId="1182165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B4"/>
    <w:rsid w:val="001D3158"/>
    <w:rsid w:val="001D741F"/>
    <w:rsid w:val="00335C21"/>
    <w:rsid w:val="003B71A5"/>
    <w:rsid w:val="0048139B"/>
    <w:rsid w:val="00507A5C"/>
    <w:rsid w:val="00515BB4"/>
    <w:rsid w:val="005B252F"/>
    <w:rsid w:val="005D1558"/>
    <w:rsid w:val="006339E1"/>
    <w:rsid w:val="00656432"/>
    <w:rsid w:val="007019C3"/>
    <w:rsid w:val="007334EB"/>
    <w:rsid w:val="00906A0D"/>
    <w:rsid w:val="00943B71"/>
    <w:rsid w:val="00973F47"/>
    <w:rsid w:val="009E3A7A"/>
    <w:rsid w:val="00A06C7D"/>
    <w:rsid w:val="00A37156"/>
    <w:rsid w:val="00A71119"/>
    <w:rsid w:val="00AA1F62"/>
    <w:rsid w:val="00B479E2"/>
    <w:rsid w:val="00BF1E68"/>
    <w:rsid w:val="00C34F82"/>
    <w:rsid w:val="00C42095"/>
    <w:rsid w:val="00E139BA"/>
    <w:rsid w:val="00EB190A"/>
    <w:rsid w:val="00EB4609"/>
    <w:rsid w:val="00F031E6"/>
    <w:rsid w:val="00F20316"/>
    <w:rsid w:val="00F22146"/>
    <w:rsid w:val="00F96EAB"/>
    <w:rsid w:val="00FC22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DE9E"/>
  <w15:chartTrackingRefBased/>
  <w15:docId w15:val="{36BAEAED-072D-404C-BAFE-F6A1AC3F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B4"/>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515BB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15BB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15BB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15BB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15B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5BB4"/>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15BB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BB4"/>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15BB4"/>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5BB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15BB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15BB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15BB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15BB4"/>
    <w:rPr>
      <w:rFonts w:eastAsiaTheme="majorEastAsia" w:cstheme="majorBidi"/>
      <w:color w:val="0F4761" w:themeColor="accent1" w:themeShade="BF"/>
    </w:rPr>
  </w:style>
  <w:style w:type="character" w:customStyle="1" w:styleId="60">
    <w:name w:val="標題 6 字元"/>
    <w:basedOn w:val="a0"/>
    <w:link w:val="6"/>
    <w:uiPriority w:val="9"/>
    <w:semiHidden/>
    <w:rsid w:val="00515BB4"/>
    <w:rPr>
      <w:rFonts w:eastAsiaTheme="majorEastAsia" w:cstheme="majorBidi"/>
      <w:color w:val="595959" w:themeColor="text1" w:themeTint="A6"/>
    </w:rPr>
  </w:style>
  <w:style w:type="character" w:customStyle="1" w:styleId="70">
    <w:name w:val="標題 7 字元"/>
    <w:basedOn w:val="a0"/>
    <w:link w:val="7"/>
    <w:uiPriority w:val="9"/>
    <w:semiHidden/>
    <w:rsid w:val="00515BB4"/>
    <w:rPr>
      <w:rFonts w:eastAsiaTheme="majorEastAsia" w:cstheme="majorBidi"/>
      <w:color w:val="595959" w:themeColor="text1" w:themeTint="A6"/>
    </w:rPr>
  </w:style>
  <w:style w:type="character" w:customStyle="1" w:styleId="80">
    <w:name w:val="標題 8 字元"/>
    <w:basedOn w:val="a0"/>
    <w:link w:val="8"/>
    <w:uiPriority w:val="9"/>
    <w:semiHidden/>
    <w:rsid w:val="00515BB4"/>
    <w:rPr>
      <w:rFonts w:eastAsiaTheme="majorEastAsia" w:cstheme="majorBidi"/>
      <w:color w:val="272727" w:themeColor="text1" w:themeTint="D8"/>
    </w:rPr>
  </w:style>
  <w:style w:type="character" w:customStyle="1" w:styleId="90">
    <w:name w:val="標題 9 字元"/>
    <w:basedOn w:val="a0"/>
    <w:link w:val="9"/>
    <w:uiPriority w:val="9"/>
    <w:semiHidden/>
    <w:rsid w:val="00515BB4"/>
    <w:rPr>
      <w:rFonts w:eastAsiaTheme="majorEastAsia" w:cstheme="majorBidi"/>
      <w:color w:val="272727" w:themeColor="text1" w:themeTint="D8"/>
    </w:rPr>
  </w:style>
  <w:style w:type="paragraph" w:styleId="a3">
    <w:name w:val="Title"/>
    <w:basedOn w:val="a"/>
    <w:next w:val="a"/>
    <w:link w:val="a4"/>
    <w:uiPriority w:val="10"/>
    <w:qFormat/>
    <w:rsid w:val="00515B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15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15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BB4"/>
    <w:pPr>
      <w:spacing w:before="160"/>
      <w:jc w:val="center"/>
    </w:pPr>
    <w:rPr>
      <w:i/>
      <w:iCs/>
      <w:color w:val="404040" w:themeColor="text1" w:themeTint="BF"/>
    </w:rPr>
  </w:style>
  <w:style w:type="character" w:customStyle="1" w:styleId="a8">
    <w:name w:val="引文 字元"/>
    <w:basedOn w:val="a0"/>
    <w:link w:val="a7"/>
    <w:uiPriority w:val="29"/>
    <w:rsid w:val="00515BB4"/>
    <w:rPr>
      <w:i/>
      <w:iCs/>
      <w:color w:val="404040" w:themeColor="text1" w:themeTint="BF"/>
    </w:rPr>
  </w:style>
  <w:style w:type="paragraph" w:styleId="a9">
    <w:name w:val="List Paragraph"/>
    <w:aliases w:val="卑南壹,標1,(1)(1)(1)(1)(1)(1)(1)(1),網推會說明清單,附錄1,1.2.3.,壹_二階,List Paragraph1,12 20,標11,標12,標題 (4),1.1.1.1清單段落,列點,(二),貿易局(一),Recommendation,Footnote Sam,List Paragraph (numbered (a)),Text,Noise heading,RUS List,Rec para,Dot pt,No Spacing1"/>
    <w:basedOn w:val="a"/>
    <w:link w:val="aa"/>
    <w:uiPriority w:val="34"/>
    <w:qFormat/>
    <w:rsid w:val="00515BB4"/>
    <w:pPr>
      <w:ind w:left="720"/>
      <w:contextualSpacing/>
    </w:pPr>
  </w:style>
  <w:style w:type="character" w:styleId="ab">
    <w:name w:val="Intense Emphasis"/>
    <w:basedOn w:val="a0"/>
    <w:uiPriority w:val="21"/>
    <w:qFormat/>
    <w:rsid w:val="00515BB4"/>
    <w:rPr>
      <w:i/>
      <w:iCs/>
      <w:color w:val="0F4761" w:themeColor="accent1" w:themeShade="BF"/>
    </w:rPr>
  </w:style>
  <w:style w:type="paragraph" w:styleId="ac">
    <w:name w:val="Intense Quote"/>
    <w:basedOn w:val="a"/>
    <w:next w:val="a"/>
    <w:link w:val="ad"/>
    <w:uiPriority w:val="30"/>
    <w:qFormat/>
    <w:rsid w:val="00515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515BB4"/>
    <w:rPr>
      <w:i/>
      <w:iCs/>
      <w:color w:val="0F4761" w:themeColor="accent1" w:themeShade="BF"/>
    </w:rPr>
  </w:style>
  <w:style w:type="character" w:styleId="ae">
    <w:name w:val="Intense Reference"/>
    <w:basedOn w:val="a0"/>
    <w:uiPriority w:val="32"/>
    <w:qFormat/>
    <w:rsid w:val="00515BB4"/>
    <w:rPr>
      <w:b/>
      <w:bCs/>
      <w:smallCaps/>
      <w:color w:val="0F4761" w:themeColor="accent1" w:themeShade="BF"/>
      <w:spacing w:val="5"/>
    </w:rPr>
  </w:style>
  <w:style w:type="paragraph" w:styleId="af">
    <w:name w:val="Body Text"/>
    <w:basedOn w:val="a"/>
    <w:link w:val="af0"/>
    <w:uiPriority w:val="99"/>
    <w:unhideWhenUsed/>
    <w:qFormat/>
    <w:rsid w:val="00515BB4"/>
    <w:pPr>
      <w:spacing w:line="300" w:lineRule="exact"/>
      <w:jc w:val="both"/>
    </w:pPr>
    <w:rPr>
      <w:rFonts w:ascii="標楷體" w:eastAsia="標楷體" w:hAnsi="標楷體"/>
      <w:szCs w:val="24"/>
    </w:rPr>
  </w:style>
  <w:style w:type="character" w:customStyle="1" w:styleId="af0">
    <w:name w:val="本文 字元"/>
    <w:basedOn w:val="a0"/>
    <w:link w:val="af"/>
    <w:uiPriority w:val="99"/>
    <w:rsid w:val="00515BB4"/>
    <w:rPr>
      <w:rFonts w:ascii="標楷體" w:eastAsia="標楷體" w:hAnsi="標楷體" w:cs="Times New Roman"/>
      <w14:ligatures w14:val="none"/>
    </w:rPr>
  </w:style>
  <w:style w:type="character" w:customStyle="1" w:styleId="aa">
    <w:name w:val="清單段落 字元"/>
    <w:aliases w:val="卑南壹 字元,標1 字元,(1)(1)(1)(1)(1)(1)(1)(1) 字元,網推會說明清單 字元,附錄1 字元,1.2.3. 字元,壹_二階 字元,List Paragraph1 字元,12 20 字元,標11 字元,標12 字元,標題 (4) 字元,1.1.1.1清單段落 字元,列點 字元,(二) 字元,貿易局(一) 字元,Recommendation 字元,Footnote Sam 字元,List Paragraph (numbered (a)) 字元,Text 字元"/>
    <w:link w:val="a9"/>
    <w:uiPriority w:val="34"/>
    <w:locked/>
    <w:rsid w:val="00515BB4"/>
  </w:style>
  <w:style w:type="character" w:customStyle="1" w:styleId="fullrecsubheadtext">
    <w:name w:val="fullrecsubheadtext"/>
    <w:basedOn w:val="a0"/>
    <w:rsid w:val="00515BB4"/>
  </w:style>
  <w:style w:type="character" w:styleId="af1">
    <w:name w:val="Strong"/>
    <w:basedOn w:val="a0"/>
    <w:uiPriority w:val="22"/>
    <w:qFormat/>
    <w:rsid w:val="00515BB4"/>
    <w:rPr>
      <w:b/>
      <w:bCs/>
    </w:rPr>
  </w:style>
  <w:style w:type="paragraph" w:styleId="af2">
    <w:name w:val="header"/>
    <w:basedOn w:val="a"/>
    <w:link w:val="af3"/>
    <w:uiPriority w:val="99"/>
    <w:unhideWhenUsed/>
    <w:rsid w:val="00515BB4"/>
    <w:pPr>
      <w:tabs>
        <w:tab w:val="center" w:pos="4153"/>
        <w:tab w:val="right" w:pos="8306"/>
      </w:tabs>
      <w:snapToGrid w:val="0"/>
    </w:pPr>
    <w:rPr>
      <w:sz w:val="20"/>
    </w:rPr>
  </w:style>
  <w:style w:type="character" w:customStyle="1" w:styleId="af3">
    <w:name w:val="頁首 字元"/>
    <w:basedOn w:val="a0"/>
    <w:link w:val="af2"/>
    <w:uiPriority w:val="99"/>
    <w:rsid w:val="00515BB4"/>
    <w:rPr>
      <w:rFonts w:ascii="Times New Roman" w:eastAsia="新細明體" w:hAnsi="Times New Roman" w:cs="Times New Roman"/>
      <w:sz w:val="20"/>
      <w:szCs w:val="20"/>
      <w14:ligatures w14:val="none"/>
    </w:rPr>
  </w:style>
  <w:style w:type="paragraph" w:styleId="af4">
    <w:name w:val="footer"/>
    <w:basedOn w:val="a"/>
    <w:link w:val="af5"/>
    <w:uiPriority w:val="99"/>
    <w:unhideWhenUsed/>
    <w:rsid w:val="00515BB4"/>
    <w:pPr>
      <w:tabs>
        <w:tab w:val="center" w:pos="4153"/>
        <w:tab w:val="right" w:pos="8306"/>
      </w:tabs>
      <w:snapToGrid w:val="0"/>
    </w:pPr>
    <w:rPr>
      <w:sz w:val="20"/>
    </w:rPr>
  </w:style>
  <w:style w:type="character" w:customStyle="1" w:styleId="af5">
    <w:name w:val="頁尾 字元"/>
    <w:basedOn w:val="a0"/>
    <w:link w:val="af4"/>
    <w:uiPriority w:val="99"/>
    <w:rsid w:val="00515BB4"/>
    <w:rPr>
      <w:rFonts w:ascii="Times New Roman" w:eastAsia="新細明體" w:hAnsi="Times New Roman" w:cs="Times New Roman"/>
      <w:sz w:val="20"/>
      <w:szCs w:val="20"/>
      <w14:ligatures w14:val="none"/>
    </w:rPr>
  </w:style>
  <w:style w:type="paragraph" w:styleId="af6">
    <w:name w:val="Plain Text"/>
    <w:basedOn w:val="a"/>
    <w:link w:val="af7"/>
    <w:uiPriority w:val="99"/>
    <w:unhideWhenUsed/>
    <w:rsid w:val="00515BB4"/>
    <w:rPr>
      <w:rFonts w:ascii="Calibri" w:hAnsi="Courier New" w:cs="Courier New"/>
      <w:szCs w:val="24"/>
    </w:rPr>
  </w:style>
  <w:style w:type="character" w:customStyle="1" w:styleId="af7">
    <w:name w:val="純文字 字元"/>
    <w:basedOn w:val="a0"/>
    <w:link w:val="af6"/>
    <w:uiPriority w:val="99"/>
    <w:rsid w:val="00515BB4"/>
    <w:rPr>
      <w:rFonts w:ascii="Calibri" w:eastAsia="新細明體" w:hAnsi="Courier New" w:cs="Courier Ne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1465">
      <w:bodyDiv w:val="1"/>
      <w:marLeft w:val="0"/>
      <w:marRight w:val="0"/>
      <w:marTop w:val="0"/>
      <w:marBottom w:val="0"/>
      <w:divBdr>
        <w:top w:val="none" w:sz="0" w:space="0" w:color="auto"/>
        <w:left w:val="none" w:sz="0" w:space="0" w:color="auto"/>
        <w:bottom w:val="none" w:sz="0" w:space="0" w:color="auto"/>
        <w:right w:val="none" w:sz="0" w:space="0" w:color="auto"/>
      </w:divBdr>
    </w:div>
    <w:div w:id="1077215717">
      <w:bodyDiv w:val="1"/>
      <w:marLeft w:val="0"/>
      <w:marRight w:val="0"/>
      <w:marTop w:val="0"/>
      <w:marBottom w:val="0"/>
      <w:divBdr>
        <w:top w:val="none" w:sz="0" w:space="0" w:color="auto"/>
        <w:left w:val="none" w:sz="0" w:space="0" w:color="auto"/>
        <w:bottom w:val="none" w:sz="0" w:space="0" w:color="auto"/>
        <w:right w:val="none" w:sz="0" w:space="0" w:color="auto"/>
      </w:divBdr>
    </w:div>
    <w:div w:id="1191140117">
      <w:bodyDiv w:val="1"/>
      <w:marLeft w:val="0"/>
      <w:marRight w:val="0"/>
      <w:marTop w:val="0"/>
      <w:marBottom w:val="0"/>
      <w:divBdr>
        <w:top w:val="none" w:sz="0" w:space="0" w:color="auto"/>
        <w:left w:val="none" w:sz="0" w:space="0" w:color="auto"/>
        <w:bottom w:val="none" w:sz="0" w:space="0" w:color="auto"/>
        <w:right w:val="none" w:sz="0" w:space="0" w:color="auto"/>
      </w:divBdr>
    </w:div>
    <w:div w:id="20385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1940</Words>
  <Characters>11062</Characters>
  <Application>Microsoft Office Word</Application>
  <DocSecurity>0</DocSecurity>
  <Lines>92</Lines>
  <Paragraphs>25</Paragraphs>
  <ScaleCrop>false</ScaleCrop>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2026-01-16T01:23:00Z</dcterms:created>
  <dcterms:modified xsi:type="dcterms:W3CDTF">2026-01-28T00:40:00Z</dcterms:modified>
</cp:coreProperties>
</file>